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BECE" w14:textId="77777777" w:rsidR="000210D0" w:rsidRDefault="000210D0" w:rsidP="00A72EA2">
      <w:pPr>
        <w:rPr>
          <w:b/>
          <w:sz w:val="32"/>
          <w:szCs w:val="32"/>
        </w:rPr>
      </w:pPr>
    </w:p>
    <w:p w14:paraId="63709576" w14:textId="77777777" w:rsidR="00C94254" w:rsidRPr="00C94254" w:rsidRDefault="00C94254" w:rsidP="00A72EA2">
      <w:r w:rsidRPr="00C94254">
        <w:t>November</w:t>
      </w:r>
      <w:r>
        <w:t xml:space="preserve"> 20</w:t>
      </w:r>
      <w:r w:rsidRPr="00C94254">
        <w:t>, 2017</w:t>
      </w:r>
    </w:p>
    <w:p w14:paraId="7122CBA5" w14:textId="77777777" w:rsidR="00C94254" w:rsidRDefault="00C94254" w:rsidP="00A72EA2">
      <w:pPr>
        <w:rPr>
          <w:b/>
          <w:sz w:val="32"/>
          <w:szCs w:val="32"/>
        </w:rPr>
      </w:pPr>
    </w:p>
    <w:p w14:paraId="5EEB7BD7" w14:textId="77777777" w:rsidR="0032580C" w:rsidRDefault="0032580C" w:rsidP="00A72EA2">
      <w:pPr>
        <w:rPr>
          <w:b/>
          <w:sz w:val="32"/>
          <w:szCs w:val="32"/>
        </w:rPr>
      </w:pPr>
      <w:r>
        <w:rPr>
          <w:b/>
          <w:sz w:val="32"/>
          <w:szCs w:val="32"/>
        </w:rPr>
        <w:t>The Ameri</w:t>
      </w:r>
      <w:r w:rsidR="003D0C9A">
        <w:rPr>
          <w:b/>
          <w:sz w:val="32"/>
          <w:szCs w:val="32"/>
        </w:rPr>
        <w:t>c</w:t>
      </w:r>
      <w:r>
        <w:rPr>
          <w:b/>
          <w:sz w:val="32"/>
          <w:szCs w:val="32"/>
        </w:rPr>
        <w:t>an Academy of Periodontology Foundation</w:t>
      </w:r>
    </w:p>
    <w:p w14:paraId="0AFACD89" w14:textId="77777777" w:rsidR="0032580C" w:rsidRDefault="0032580C" w:rsidP="00A72EA2">
      <w:pPr>
        <w:rPr>
          <w:b/>
          <w:sz w:val="32"/>
          <w:szCs w:val="32"/>
        </w:rPr>
      </w:pPr>
    </w:p>
    <w:p w14:paraId="52ABBFDC" w14:textId="77777777" w:rsidR="006A0533" w:rsidRPr="007530B9" w:rsidRDefault="00C07D54" w:rsidP="00A72EA2">
      <w:pPr>
        <w:rPr>
          <w:b/>
          <w:sz w:val="32"/>
          <w:szCs w:val="32"/>
        </w:rPr>
      </w:pPr>
      <w:r w:rsidRPr="007530B9">
        <w:rPr>
          <w:b/>
          <w:sz w:val="32"/>
          <w:szCs w:val="32"/>
        </w:rPr>
        <w:t>Preserving a Legacy –Transforming the</w:t>
      </w:r>
      <w:r w:rsidR="006A0533" w:rsidRPr="007530B9">
        <w:rPr>
          <w:b/>
          <w:sz w:val="32"/>
          <w:szCs w:val="32"/>
        </w:rPr>
        <w:t xml:space="preserve"> Future</w:t>
      </w:r>
    </w:p>
    <w:p w14:paraId="21EC3284" w14:textId="77777777" w:rsidR="00F65889" w:rsidRPr="00377443" w:rsidRDefault="00F65889" w:rsidP="00A72EA2">
      <w:pPr>
        <w:rPr>
          <w:b/>
        </w:rPr>
      </w:pPr>
      <w:r>
        <w:rPr>
          <w:b/>
        </w:rPr>
        <w:t>Introducing t</w:t>
      </w:r>
      <w:r w:rsidRPr="00377443">
        <w:rPr>
          <w:b/>
        </w:rPr>
        <w:t>he Case for Supporting Periodontal Research and Education</w:t>
      </w:r>
      <w:r w:rsidR="008A4208">
        <w:rPr>
          <w:b/>
        </w:rPr>
        <w:t xml:space="preserve"> </w:t>
      </w:r>
    </w:p>
    <w:p w14:paraId="7D5AB263" w14:textId="77777777" w:rsidR="00C07D54" w:rsidRDefault="00C07D54" w:rsidP="00A72EA2"/>
    <w:p w14:paraId="1B7A8843" w14:textId="77777777" w:rsidR="009743DD" w:rsidRPr="00A72A24" w:rsidRDefault="009743DD" w:rsidP="00A72EA2">
      <w:pPr>
        <w:rPr>
          <w:i/>
          <w:sz w:val="16"/>
          <w:szCs w:val="16"/>
        </w:rPr>
      </w:pPr>
      <w:r w:rsidRPr="00A72A24">
        <w:rPr>
          <w:b/>
          <w:i/>
          <w:sz w:val="24"/>
          <w:szCs w:val="24"/>
        </w:rPr>
        <w:t xml:space="preserve">“We are standing on the shoulders of giants. We should cherish what </w:t>
      </w:r>
      <w:r w:rsidR="008B6667" w:rsidRPr="00A72A24">
        <w:rPr>
          <w:b/>
          <w:i/>
          <w:sz w:val="24"/>
          <w:szCs w:val="24"/>
        </w:rPr>
        <w:t xml:space="preserve">we </w:t>
      </w:r>
      <w:r w:rsidRPr="00A72A24">
        <w:rPr>
          <w:b/>
          <w:i/>
          <w:sz w:val="24"/>
          <w:szCs w:val="24"/>
        </w:rPr>
        <w:t xml:space="preserve">have accomplished and </w:t>
      </w:r>
      <w:r w:rsidRPr="00A72A24">
        <w:rPr>
          <w:b/>
          <w:i/>
          <w:noProof/>
          <w:sz w:val="24"/>
          <w:szCs w:val="24"/>
        </w:rPr>
        <w:t>foresee</w:t>
      </w:r>
      <w:r w:rsidRPr="00A72A24">
        <w:rPr>
          <w:b/>
          <w:i/>
          <w:sz w:val="24"/>
          <w:szCs w:val="24"/>
        </w:rPr>
        <w:t xml:space="preserve"> how our profession will grow and how we can contribute.”</w:t>
      </w:r>
      <w:r w:rsidRPr="005E4939">
        <w:rPr>
          <w:i/>
        </w:rPr>
        <w:t xml:space="preserve"> </w:t>
      </w:r>
      <w:r w:rsidR="005E4939" w:rsidRPr="00A72A24">
        <w:rPr>
          <w:i/>
          <w:sz w:val="16"/>
          <w:szCs w:val="16"/>
        </w:rPr>
        <w:t xml:space="preserve">Jeff C.W. Wang, </w:t>
      </w:r>
      <w:r w:rsidR="00E10848" w:rsidRPr="00A72A24">
        <w:rPr>
          <w:i/>
          <w:sz w:val="16"/>
          <w:szCs w:val="16"/>
        </w:rPr>
        <w:t xml:space="preserve">DDS, </w:t>
      </w:r>
      <w:r w:rsidR="00E10848" w:rsidRPr="00A72A24">
        <w:rPr>
          <w:i/>
          <w:noProof/>
          <w:sz w:val="16"/>
          <w:szCs w:val="16"/>
        </w:rPr>
        <w:t xml:space="preserve">DMSc, </w:t>
      </w:r>
      <w:r w:rsidR="005E4939" w:rsidRPr="00A72A24">
        <w:rPr>
          <w:i/>
          <w:noProof/>
          <w:sz w:val="16"/>
          <w:szCs w:val="16"/>
        </w:rPr>
        <w:t>AAP</w:t>
      </w:r>
      <w:r w:rsidR="005E4939" w:rsidRPr="00A72A24">
        <w:rPr>
          <w:i/>
          <w:sz w:val="16"/>
          <w:szCs w:val="16"/>
        </w:rPr>
        <w:t xml:space="preserve"> Educator Scholar, </w:t>
      </w:r>
      <w:r w:rsidR="00E10848" w:rsidRPr="00A72A24">
        <w:rPr>
          <w:i/>
          <w:sz w:val="16"/>
          <w:szCs w:val="16"/>
        </w:rPr>
        <w:t xml:space="preserve">Clinical Assistant Professor, </w:t>
      </w:r>
      <w:r w:rsidR="005E4939" w:rsidRPr="00A72A24">
        <w:rPr>
          <w:i/>
          <w:sz w:val="16"/>
          <w:szCs w:val="16"/>
        </w:rPr>
        <w:t>University of Michigan School of Dentistry</w:t>
      </w:r>
    </w:p>
    <w:p w14:paraId="46CA3567" w14:textId="77777777" w:rsidR="009743DD" w:rsidRDefault="009743DD" w:rsidP="00A72EA2">
      <w:pPr>
        <w:rPr>
          <w:b/>
          <w:sz w:val="28"/>
          <w:szCs w:val="28"/>
        </w:rPr>
      </w:pPr>
    </w:p>
    <w:p w14:paraId="566F79B2" w14:textId="77777777" w:rsidR="00E605AC" w:rsidRPr="00765D5B" w:rsidRDefault="00607EFE" w:rsidP="00A72EA2">
      <w:pPr>
        <w:rPr>
          <w:b/>
          <w:sz w:val="28"/>
          <w:szCs w:val="28"/>
        </w:rPr>
      </w:pPr>
      <w:r w:rsidRPr="007530B9">
        <w:rPr>
          <w:b/>
          <w:sz w:val="28"/>
          <w:szCs w:val="28"/>
        </w:rPr>
        <w:t>We A</w:t>
      </w:r>
      <w:r w:rsidR="00E605AC" w:rsidRPr="007530B9">
        <w:rPr>
          <w:b/>
          <w:sz w:val="28"/>
          <w:szCs w:val="28"/>
        </w:rPr>
        <w:t>re Partners</w:t>
      </w:r>
    </w:p>
    <w:p w14:paraId="0D9C943C" w14:textId="77777777" w:rsidR="0087042D" w:rsidRPr="00A72A24" w:rsidRDefault="0087042D" w:rsidP="00A72EA2">
      <w:pPr>
        <w:rPr>
          <w:sz w:val="16"/>
          <w:szCs w:val="16"/>
        </w:rPr>
      </w:pPr>
      <w:r w:rsidRPr="00A72A24">
        <w:rPr>
          <w:b/>
          <w:i/>
          <w:sz w:val="24"/>
          <w:szCs w:val="24"/>
        </w:rPr>
        <w:t>“The true strength in our classroom lies in the collaboration of learners, not in the knowledge of one expert.”</w:t>
      </w:r>
      <w:r w:rsidRPr="0087042D">
        <w:t xml:space="preserve"> </w:t>
      </w:r>
      <w:r w:rsidRPr="00A72A24">
        <w:rPr>
          <w:sz w:val="16"/>
          <w:szCs w:val="16"/>
        </w:rPr>
        <w:t xml:space="preserve">Dr. Yung-Ting (Elizabeth) Hus, </w:t>
      </w:r>
      <w:r w:rsidR="00EC3FB0" w:rsidRPr="00A72A24">
        <w:rPr>
          <w:sz w:val="16"/>
          <w:szCs w:val="16"/>
        </w:rPr>
        <w:t xml:space="preserve">DDS, </w:t>
      </w:r>
      <w:proofErr w:type="spellStart"/>
      <w:r w:rsidR="00EC3FB0" w:rsidRPr="00A72A24">
        <w:rPr>
          <w:sz w:val="16"/>
          <w:szCs w:val="16"/>
        </w:rPr>
        <w:t>MDSc</w:t>
      </w:r>
      <w:proofErr w:type="spellEnd"/>
      <w:r w:rsidR="00EC3FB0" w:rsidRPr="00A72A24">
        <w:rPr>
          <w:sz w:val="16"/>
          <w:szCs w:val="16"/>
        </w:rPr>
        <w:t xml:space="preserve">, </w:t>
      </w:r>
      <w:proofErr w:type="spellStart"/>
      <w:r w:rsidR="00EC3FB0" w:rsidRPr="00A72A24">
        <w:rPr>
          <w:sz w:val="16"/>
          <w:szCs w:val="16"/>
        </w:rPr>
        <w:t>Ms</w:t>
      </w:r>
      <w:proofErr w:type="spellEnd"/>
      <w:r w:rsidR="00EC3FB0" w:rsidRPr="00A72A24">
        <w:rPr>
          <w:sz w:val="16"/>
          <w:szCs w:val="16"/>
        </w:rPr>
        <w:t xml:space="preserve">, </w:t>
      </w:r>
      <w:r w:rsidRPr="00A72A24">
        <w:rPr>
          <w:sz w:val="16"/>
          <w:szCs w:val="16"/>
        </w:rPr>
        <w:t>ADEA scholarship recipient</w:t>
      </w:r>
      <w:r w:rsidR="00EC3FB0" w:rsidRPr="00A72A24">
        <w:rPr>
          <w:sz w:val="16"/>
          <w:szCs w:val="16"/>
        </w:rPr>
        <w:t>, University of Detroit Mercy</w:t>
      </w:r>
    </w:p>
    <w:p w14:paraId="4AEF6ADB" w14:textId="77777777" w:rsidR="0087042D" w:rsidRDefault="0087042D" w:rsidP="00A72EA2">
      <w:pPr>
        <w:rPr>
          <w:b/>
        </w:rPr>
      </w:pPr>
      <w:r>
        <w:rPr>
          <w:b/>
        </w:rPr>
        <w:t xml:space="preserve"> </w:t>
      </w:r>
    </w:p>
    <w:p w14:paraId="5DE34214" w14:textId="5721BBFB" w:rsidR="003D30B8" w:rsidRDefault="00E605AC" w:rsidP="00A72EA2">
      <w:r w:rsidRPr="00F65889">
        <w:t xml:space="preserve">The American Academy of Periodontology Foundation is the philanthropic </w:t>
      </w:r>
      <w:r w:rsidR="00234FC6">
        <w:t>sister organization</w:t>
      </w:r>
      <w:r w:rsidR="00234FC6" w:rsidRPr="00F65889">
        <w:t xml:space="preserve"> </w:t>
      </w:r>
      <w:r w:rsidRPr="00F65889">
        <w:t xml:space="preserve">of the American Academy of </w:t>
      </w:r>
      <w:r w:rsidRPr="009820AB">
        <w:rPr>
          <w:noProof/>
        </w:rPr>
        <w:t>Periodon</w:t>
      </w:r>
      <w:r w:rsidR="009820AB" w:rsidRPr="009820AB">
        <w:rPr>
          <w:noProof/>
        </w:rPr>
        <w:t>t</w:t>
      </w:r>
      <w:r w:rsidRPr="009820AB">
        <w:rPr>
          <w:noProof/>
        </w:rPr>
        <w:t>ology</w:t>
      </w:r>
      <w:r w:rsidRPr="00F65889">
        <w:t xml:space="preserve">. </w:t>
      </w:r>
      <w:r w:rsidR="009820AB">
        <w:t>T</w:t>
      </w:r>
      <w:r w:rsidR="00F65889">
        <w:t>he</w:t>
      </w:r>
      <w:r w:rsidR="009820AB">
        <w:t xml:space="preserve"> two organizations </w:t>
      </w:r>
      <w:r w:rsidR="003D30B8">
        <w:t xml:space="preserve">are opposite sides of the same coin. </w:t>
      </w:r>
      <w:r w:rsidR="00EC3FB0">
        <w:t>Each</w:t>
      </w:r>
      <w:r w:rsidR="003D30B8">
        <w:t xml:space="preserve"> </w:t>
      </w:r>
      <w:r w:rsidR="008B6667">
        <w:t>group</w:t>
      </w:r>
      <w:r w:rsidR="00C17CC5">
        <w:t xml:space="preserve"> plays </w:t>
      </w:r>
      <w:r w:rsidR="003D30B8">
        <w:t xml:space="preserve">a unique </w:t>
      </w:r>
      <w:r w:rsidR="00C17CC5">
        <w:t xml:space="preserve">part in keeping the </w:t>
      </w:r>
      <w:r w:rsidR="008B6667">
        <w:t xml:space="preserve">specialty </w:t>
      </w:r>
      <w:r w:rsidR="00C17CC5">
        <w:t>strong</w:t>
      </w:r>
      <w:r w:rsidR="009820AB">
        <w:t xml:space="preserve">. </w:t>
      </w:r>
    </w:p>
    <w:p w14:paraId="726AD008" w14:textId="77777777" w:rsidR="003D30B8" w:rsidRDefault="003D30B8" w:rsidP="00A72EA2"/>
    <w:p w14:paraId="06BBA9C9" w14:textId="44356C8B" w:rsidR="00054C25" w:rsidRPr="00F65889" w:rsidRDefault="0010138B" w:rsidP="00054C25">
      <w:r w:rsidRPr="00F65889">
        <w:t xml:space="preserve">The academy, which was founded in 1914, represents 8,200 members. </w:t>
      </w:r>
      <w:r w:rsidRPr="00E56C46">
        <w:rPr>
          <w:noProof/>
        </w:rPr>
        <w:t>Its</w:t>
      </w:r>
      <w:r w:rsidR="00054C25">
        <w:t xml:space="preserve"> purpose is to provide advocacy and education that advances </w:t>
      </w:r>
      <w:r w:rsidR="00054C25" w:rsidRPr="00463183">
        <w:rPr>
          <w:noProof/>
        </w:rPr>
        <w:t>clinical</w:t>
      </w:r>
      <w:r w:rsidR="00054C25">
        <w:t xml:space="preserve"> practice and quality patient care</w:t>
      </w:r>
      <w:r w:rsidR="00054C25" w:rsidRPr="00F65889">
        <w:t>.</w:t>
      </w:r>
      <w:r w:rsidR="00054C25">
        <w:t xml:space="preserve"> The </w:t>
      </w:r>
      <w:r w:rsidR="00C94254">
        <w:rPr>
          <w:noProof/>
        </w:rPr>
        <w:t>F</w:t>
      </w:r>
      <w:r w:rsidR="00054C25" w:rsidRPr="003D30B8">
        <w:rPr>
          <w:noProof/>
        </w:rPr>
        <w:t>oundation’s</w:t>
      </w:r>
      <w:r w:rsidR="00054C25">
        <w:t xml:space="preserve"> role </w:t>
      </w:r>
      <w:r w:rsidR="00054C25" w:rsidRPr="00590937">
        <w:rPr>
          <w:noProof/>
        </w:rPr>
        <w:t>is t</w:t>
      </w:r>
      <w:r w:rsidR="00054C25">
        <w:rPr>
          <w:noProof/>
        </w:rPr>
        <w:t xml:space="preserve">o </w:t>
      </w:r>
      <w:r w:rsidR="00054C25" w:rsidRPr="00590937">
        <w:rPr>
          <w:noProof/>
        </w:rPr>
        <w:t>strengthen</w:t>
      </w:r>
      <w:r w:rsidR="00054C25">
        <w:t xml:space="preserve"> the educational and scientific </w:t>
      </w:r>
      <w:r w:rsidR="00054C25" w:rsidRPr="003D30B8">
        <w:rPr>
          <w:noProof/>
        </w:rPr>
        <w:t>base</w:t>
      </w:r>
      <w:r w:rsidR="00054C25">
        <w:rPr>
          <w:noProof/>
        </w:rPr>
        <w:t xml:space="preserve"> which </w:t>
      </w:r>
      <w:r w:rsidR="00054C25" w:rsidRPr="003D30B8">
        <w:rPr>
          <w:noProof/>
        </w:rPr>
        <w:t xml:space="preserve">supports </w:t>
      </w:r>
      <w:r w:rsidR="00054C25">
        <w:rPr>
          <w:noProof/>
        </w:rPr>
        <w:t>periodontists and their practice</w:t>
      </w:r>
      <w:r w:rsidR="00054C25">
        <w:t>.</w:t>
      </w:r>
      <w:r w:rsidR="003D281C">
        <w:t xml:space="preserve"> The </w:t>
      </w:r>
      <w:r w:rsidR="00C94254">
        <w:t>Foundation</w:t>
      </w:r>
      <w:r w:rsidR="00054C25">
        <w:t xml:space="preserve"> invest</w:t>
      </w:r>
      <w:r w:rsidR="003D281C">
        <w:t>s</w:t>
      </w:r>
      <w:r w:rsidR="00054C25">
        <w:t xml:space="preserve"> in the specialty’s most precious resource—its human potential. A portfolio of grants, with funding available for educators and scientists throughout their careers, ensures that the talent </w:t>
      </w:r>
      <w:r w:rsidR="00054C25">
        <w:rPr>
          <w:noProof/>
        </w:rPr>
        <w:t>need</w:t>
      </w:r>
      <w:r w:rsidR="000210D0">
        <w:rPr>
          <w:noProof/>
        </w:rPr>
        <w:t>ed</w:t>
      </w:r>
      <w:r w:rsidR="00054C25">
        <w:t xml:space="preserve"> to transform the future</w:t>
      </w:r>
      <w:r w:rsidR="00440191">
        <w:t xml:space="preserve"> will be ready</w:t>
      </w:r>
      <w:r>
        <w:t xml:space="preserve"> and available</w:t>
      </w:r>
      <w:r w:rsidR="00054C25" w:rsidRPr="00707BC9">
        <w:rPr>
          <w:noProof/>
        </w:rPr>
        <w:t>.</w:t>
      </w:r>
      <w:r w:rsidR="00054C25">
        <w:t xml:space="preserve"> </w:t>
      </w:r>
    </w:p>
    <w:p w14:paraId="686D46A1" w14:textId="77777777" w:rsidR="00054C25" w:rsidRDefault="00054C25" w:rsidP="00A72EA2"/>
    <w:p w14:paraId="433B7AAF" w14:textId="77777777" w:rsidR="0087042D" w:rsidRDefault="00607EFE" w:rsidP="00A72EA2">
      <w:pPr>
        <w:rPr>
          <w:b/>
          <w:sz w:val="28"/>
          <w:szCs w:val="28"/>
        </w:rPr>
      </w:pPr>
      <w:r w:rsidRPr="007530B9">
        <w:rPr>
          <w:b/>
          <w:sz w:val="28"/>
          <w:szCs w:val="28"/>
        </w:rPr>
        <w:t>We Are Values</w:t>
      </w:r>
    </w:p>
    <w:p w14:paraId="5BDE7080" w14:textId="60CE2B5B" w:rsidR="0087042D" w:rsidRPr="00A72A24" w:rsidRDefault="0087042D" w:rsidP="00A72EA2">
      <w:pPr>
        <w:rPr>
          <w:sz w:val="16"/>
          <w:szCs w:val="16"/>
        </w:rPr>
      </w:pPr>
      <w:r w:rsidRPr="00A72A24">
        <w:rPr>
          <w:b/>
          <w:i/>
          <w:sz w:val="24"/>
          <w:szCs w:val="24"/>
        </w:rPr>
        <w:t>“</w:t>
      </w:r>
      <w:r w:rsidR="00EC3FB0" w:rsidRPr="00A72A24">
        <w:rPr>
          <w:b/>
          <w:i/>
          <w:sz w:val="24"/>
          <w:szCs w:val="24"/>
        </w:rPr>
        <w:t xml:space="preserve">Character over brilliance, attitude over skill…This phrase will stick with me for the rest of my life. </w:t>
      </w:r>
      <w:r w:rsidR="00782C14" w:rsidRPr="00A72A24">
        <w:rPr>
          <w:b/>
          <w:i/>
          <w:sz w:val="24"/>
          <w:szCs w:val="24"/>
        </w:rPr>
        <w:t>Patients depend on us to do what’s right for them. They want someone with high character and a positive attitude toward their field.”</w:t>
      </w:r>
      <w:r w:rsidR="00782C14">
        <w:rPr>
          <w:i/>
        </w:rPr>
        <w:t xml:space="preserve"> </w:t>
      </w:r>
      <w:r w:rsidR="00782C14" w:rsidRPr="00A72A24">
        <w:rPr>
          <w:i/>
          <w:sz w:val="16"/>
          <w:szCs w:val="16"/>
        </w:rPr>
        <w:t xml:space="preserve">Jeff </w:t>
      </w:r>
      <w:r w:rsidR="00234FC6" w:rsidRPr="00042E68">
        <w:rPr>
          <w:i/>
          <w:noProof/>
          <w:sz w:val="16"/>
          <w:szCs w:val="16"/>
        </w:rPr>
        <w:t>Mc</w:t>
      </w:r>
      <w:r w:rsidR="00234FC6">
        <w:rPr>
          <w:i/>
          <w:noProof/>
          <w:sz w:val="16"/>
          <w:szCs w:val="16"/>
        </w:rPr>
        <w:t>C</w:t>
      </w:r>
      <w:r w:rsidR="00234FC6" w:rsidRPr="00042E68">
        <w:rPr>
          <w:i/>
          <w:noProof/>
          <w:sz w:val="16"/>
          <w:szCs w:val="16"/>
        </w:rPr>
        <w:t>ul</w:t>
      </w:r>
      <w:r w:rsidR="00234FC6">
        <w:rPr>
          <w:i/>
          <w:noProof/>
          <w:sz w:val="16"/>
          <w:szCs w:val="16"/>
        </w:rPr>
        <w:t>l</w:t>
      </w:r>
      <w:r w:rsidR="00234FC6" w:rsidRPr="00042E68">
        <w:rPr>
          <w:i/>
          <w:noProof/>
          <w:sz w:val="16"/>
          <w:szCs w:val="16"/>
        </w:rPr>
        <w:t>ough</w:t>
      </w:r>
      <w:r w:rsidR="00782C14" w:rsidRPr="00A72A24">
        <w:rPr>
          <w:i/>
          <w:sz w:val="16"/>
          <w:szCs w:val="16"/>
        </w:rPr>
        <w:t xml:space="preserve">, </w:t>
      </w:r>
      <w:r w:rsidR="00234FC6">
        <w:rPr>
          <w:i/>
          <w:sz w:val="16"/>
          <w:szCs w:val="16"/>
        </w:rPr>
        <w:t>DMD, MS</w:t>
      </w:r>
      <w:r w:rsidR="00234FC6" w:rsidRPr="00A72A24">
        <w:rPr>
          <w:i/>
          <w:sz w:val="16"/>
          <w:szCs w:val="16"/>
        </w:rPr>
        <w:t xml:space="preserve">, </w:t>
      </w:r>
      <w:r w:rsidR="00782C14" w:rsidRPr="00A72A24">
        <w:rPr>
          <w:i/>
          <w:sz w:val="16"/>
          <w:szCs w:val="16"/>
        </w:rPr>
        <w:t xml:space="preserve">The Dr. and Mrs. Gerald M. Kramer </w:t>
      </w:r>
      <w:r w:rsidR="00234FC6">
        <w:rPr>
          <w:i/>
          <w:sz w:val="16"/>
          <w:szCs w:val="16"/>
        </w:rPr>
        <w:t xml:space="preserve">Scholar </w:t>
      </w:r>
      <w:r w:rsidR="00782C14" w:rsidRPr="00A72A24">
        <w:rPr>
          <w:i/>
          <w:sz w:val="16"/>
          <w:szCs w:val="16"/>
        </w:rPr>
        <w:t>Award for Excellence, private practice, Los Alamitos, CA</w:t>
      </w:r>
      <w:r w:rsidR="00256D20" w:rsidRPr="00A72A24">
        <w:rPr>
          <w:sz w:val="16"/>
          <w:szCs w:val="16"/>
        </w:rPr>
        <w:t xml:space="preserve"> </w:t>
      </w:r>
    </w:p>
    <w:p w14:paraId="7F8ED209" w14:textId="77777777" w:rsidR="007530B9" w:rsidRDefault="007530B9" w:rsidP="00A72EA2">
      <w:pPr>
        <w:rPr>
          <w:b/>
        </w:rPr>
      </w:pPr>
    </w:p>
    <w:p w14:paraId="251CA6EC" w14:textId="328C8D6C" w:rsidR="007530B9" w:rsidRPr="007530B9" w:rsidRDefault="0020396D" w:rsidP="00A72EA2">
      <w:r>
        <w:t xml:space="preserve">The </w:t>
      </w:r>
      <w:r w:rsidR="00C94254">
        <w:t>Foundation</w:t>
      </w:r>
      <w:r>
        <w:t xml:space="preserve"> strives to reflect values that will make our friends, </w:t>
      </w:r>
      <w:r w:rsidRPr="000F1DBF">
        <w:rPr>
          <w:noProof/>
        </w:rPr>
        <w:t>donors</w:t>
      </w:r>
      <w:r w:rsidR="000F1DBF" w:rsidRPr="000F1DBF">
        <w:rPr>
          <w:noProof/>
        </w:rPr>
        <w:t>,</w:t>
      </w:r>
      <w:r>
        <w:t xml:space="preserve"> and grantees proud. These are the </w:t>
      </w:r>
      <w:r w:rsidR="003277C3">
        <w:t>principles</w:t>
      </w:r>
      <w:r w:rsidR="007530B9">
        <w:t xml:space="preserve"> </w:t>
      </w:r>
      <w:r w:rsidR="00234FC6">
        <w:t>by which we</w:t>
      </w:r>
      <w:r w:rsidR="003277C3">
        <w:t xml:space="preserve"> live. They</w:t>
      </w:r>
      <w:r>
        <w:t xml:space="preserve"> </w:t>
      </w:r>
      <w:r w:rsidR="007530B9" w:rsidRPr="007530B9">
        <w:t>inform</w:t>
      </w:r>
      <w:r>
        <w:t xml:space="preserve"> our decision making and guide </w:t>
      </w:r>
      <w:r w:rsidR="009466AC">
        <w:t>our activities</w:t>
      </w:r>
      <w:r w:rsidR="007530B9" w:rsidRPr="007530B9">
        <w:t>:</w:t>
      </w:r>
    </w:p>
    <w:p w14:paraId="573C64C1" w14:textId="77777777" w:rsidR="007530B9" w:rsidRDefault="007530B9" w:rsidP="00A72EA2">
      <w:pPr>
        <w:spacing w:line="276" w:lineRule="auto"/>
        <w:contextualSpacing/>
        <w:rPr>
          <w:b/>
          <w:smallCaps/>
        </w:rPr>
      </w:pPr>
    </w:p>
    <w:p w14:paraId="42F222B8" w14:textId="77777777" w:rsidR="007530B9" w:rsidRPr="00EB066C" w:rsidRDefault="00765D5B" w:rsidP="00A72EA2">
      <w:pPr>
        <w:spacing w:line="276" w:lineRule="auto"/>
        <w:contextualSpacing/>
        <w:rPr>
          <w:rFonts w:cstheme="minorHAnsi"/>
          <w:u w:val="single"/>
        </w:rPr>
      </w:pPr>
      <w:r w:rsidRPr="00EB066C">
        <w:rPr>
          <w:rFonts w:cstheme="minorHAnsi"/>
          <w:u w:val="single"/>
        </w:rPr>
        <w:t>Vision</w:t>
      </w:r>
    </w:p>
    <w:p w14:paraId="5E2AC82E" w14:textId="77777777" w:rsidR="007530B9" w:rsidRDefault="007530B9" w:rsidP="00A72EA2">
      <w:pPr>
        <w:spacing w:line="276" w:lineRule="auto"/>
        <w:contextualSpacing/>
        <w:rPr>
          <w:rFonts w:cstheme="minorHAnsi"/>
        </w:rPr>
      </w:pPr>
      <w:r w:rsidRPr="009C744E">
        <w:rPr>
          <w:rFonts w:cstheme="minorHAnsi"/>
        </w:rPr>
        <w:t>Optimal periodontal health for all.</w:t>
      </w:r>
    </w:p>
    <w:p w14:paraId="2A4E76A9" w14:textId="77777777" w:rsidR="00EB066C" w:rsidRPr="009C744E" w:rsidRDefault="00EB066C" w:rsidP="00A72EA2">
      <w:pPr>
        <w:spacing w:line="276" w:lineRule="auto"/>
        <w:contextualSpacing/>
        <w:rPr>
          <w:rFonts w:cstheme="minorHAnsi"/>
        </w:rPr>
      </w:pPr>
    </w:p>
    <w:p w14:paraId="1F2B0517" w14:textId="77777777" w:rsidR="007530B9" w:rsidRPr="00EB066C" w:rsidRDefault="007530B9" w:rsidP="00A72EA2">
      <w:pPr>
        <w:spacing w:line="276" w:lineRule="auto"/>
        <w:contextualSpacing/>
        <w:rPr>
          <w:rFonts w:cstheme="minorHAnsi"/>
          <w:u w:val="single"/>
        </w:rPr>
      </w:pPr>
      <w:r w:rsidRPr="00EB066C">
        <w:rPr>
          <w:rFonts w:cstheme="minorHAnsi"/>
          <w:u w:val="single"/>
        </w:rPr>
        <w:t>Mission</w:t>
      </w:r>
    </w:p>
    <w:p w14:paraId="506F1913" w14:textId="77777777" w:rsidR="007530B9" w:rsidRDefault="007530B9" w:rsidP="00A72EA2">
      <w:pPr>
        <w:spacing w:line="276" w:lineRule="auto"/>
        <w:contextualSpacing/>
        <w:rPr>
          <w:rFonts w:cstheme="minorHAnsi"/>
        </w:rPr>
      </w:pPr>
      <w:r w:rsidRPr="009C744E">
        <w:rPr>
          <w:rFonts w:cstheme="minorHAnsi"/>
        </w:rPr>
        <w:t xml:space="preserve">The mission of the American Academy of Periodontology Foundation is to improve the periodontal and general health of the public through increasing public and professional knowledge of periodontal diseases and their therapies, stimulating basic and clinical research to generate new knowledge, and </w:t>
      </w:r>
      <w:r w:rsidRPr="009C744E">
        <w:rPr>
          <w:rFonts w:cstheme="minorHAnsi"/>
        </w:rPr>
        <w:lastRenderedPageBreak/>
        <w:t>enhancing educational programs at all levels to create opportunities in periodontal education and practice.</w:t>
      </w:r>
    </w:p>
    <w:p w14:paraId="5121BFF3" w14:textId="77777777" w:rsidR="00EB066C" w:rsidRPr="009C744E" w:rsidRDefault="00EB066C" w:rsidP="00A72EA2">
      <w:pPr>
        <w:spacing w:line="276" w:lineRule="auto"/>
        <w:contextualSpacing/>
        <w:rPr>
          <w:rFonts w:cstheme="minorHAnsi"/>
        </w:rPr>
      </w:pPr>
    </w:p>
    <w:p w14:paraId="16CDA326" w14:textId="77777777" w:rsidR="007530B9" w:rsidRPr="00EB066C" w:rsidRDefault="007530B9" w:rsidP="00A72EA2">
      <w:pPr>
        <w:spacing w:line="276" w:lineRule="auto"/>
        <w:contextualSpacing/>
        <w:rPr>
          <w:rFonts w:cstheme="minorHAnsi"/>
          <w:color w:val="000000"/>
          <w:u w:val="single"/>
        </w:rPr>
      </w:pPr>
      <w:r w:rsidRPr="00EB066C">
        <w:rPr>
          <w:rFonts w:cstheme="minorHAnsi"/>
          <w:color w:val="000000"/>
          <w:u w:val="single"/>
        </w:rPr>
        <w:t>Guiding Lights</w:t>
      </w:r>
    </w:p>
    <w:p w14:paraId="69F8A26C"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Acts as a trusted steward of its charitable contributions and will use them effectively to support and fund meaningful programs that improve the public’s periodontal health.</w:t>
      </w:r>
    </w:p>
    <w:p w14:paraId="027BFD3A"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 xml:space="preserve">Recognizes that strengthening and improving the specialty of </w:t>
      </w:r>
      <w:r w:rsidRPr="00042E68">
        <w:rPr>
          <w:rFonts w:asciiTheme="minorHAnsi" w:hAnsiTheme="minorHAnsi" w:cstheme="minorHAnsi"/>
          <w:noProof/>
          <w:color w:val="000000"/>
          <w:sz w:val="22"/>
          <w:szCs w:val="22"/>
        </w:rPr>
        <w:t>periodontology</w:t>
      </w:r>
      <w:r w:rsidRPr="009C744E">
        <w:rPr>
          <w:rFonts w:asciiTheme="minorHAnsi" w:hAnsiTheme="minorHAnsi" w:cstheme="minorHAnsi"/>
          <w:color w:val="000000"/>
          <w:sz w:val="22"/>
          <w:szCs w:val="22"/>
        </w:rPr>
        <w:t xml:space="preserve"> is important for everyone.</w:t>
      </w:r>
    </w:p>
    <w:p w14:paraId="69AE5470"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Supports science-based research and its transfer into practice.</w:t>
      </w:r>
    </w:p>
    <w:p w14:paraId="5FEA39A2"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Advocates life-long learning, scholarships and other initiatives that promote and sustain excellence in periodontal education.</w:t>
      </w:r>
    </w:p>
    <w:p w14:paraId="37B1F0BE"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Believes that good periodontal health improves people’s overall health and quality of life.</w:t>
      </w:r>
    </w:p>
    <w:p w14:paraId="406D6A49"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Seeks synergistic partnerships to generate and leverage resources.</w:t>
      </w:r>
    </w:p>
    <w:p w14:paraId="40935460" w14:textId="77777777" w:rsidR="007530B9" w:rsidRPr="009C744E" w:rsidRDefault="007530B9" w:rsidP="00E01496">
      <w:pPr>
        <w:pStyle w:val="NormalWeb"/>
        <w:numPr>
          <w:ilvl w:val="0"/>
          <w:numId w:val="27"/>
        </w:numPr>
        <w:spacing w:before="0" w:beforeAutospacing="0" w:after="0" w:afterAutospacing="0" w:line="276" w:lineRule="auto"/>
        <w:contextualSpacing/>
        <w:rPr>
          <w:rFonts w:asciiTheme="minorHAnsi" w:hAnsiTheme="minorHAnsi" w:cstheme="minorHAnsi"/>
          <w:color w:val="000000"/>
          <w:sz w:val="22"/>
          <w:szCs w:val="22"/>
        </w:rPr>
      </w:pPr>
      <w:r w:rsidRPr="009C744E">
        <w:rPr>
          <w:rFonts w:asciiTheme="minorHAnsi" w:hAnsiTheme="minorHAnsi" w:cstheme="minorHAnsi"/>
          <w:color w:val="000000"/>
          <w:sz w:val="22"/>
          <w:szCs w:val="22"/>
        </w:rPr>
        <w:t>Actively solicits within and outside the dental community to support its research and education programs.</w:t>
      </w:r>
    </w:p>
    <w:p w14:paraId="6F18C941" w14:textId="77777777" w:rsidR="00607EFE" w:rsidRDefault="00607EFE" w:rsidP="00A72EA2">
      <w:pPr>
        <w:rPr>
          <w:b/>
        </w:rPr>
      </w:pPr>
    </w:p>
    <w:p w14:paraId="24EDAF69" w14:textId="77777777" w:rsidR="0027600B" w:rsidRPr="00765D5B" w:rsidRDefault="00377443" w:rsidP="00A72EA2">
      <w:pPr>
        <w:rPr>
          <w:b/>
          <w:sz w:val="28"/>
          <w:szCs w:val="28"/>
        </w:rPr>
      </w:pPr>
      <w:r w:rsidRPr="005E4939">
        <w:rPr>
          <w:b/>
          <w:sz w:val="28"/>
          <w:szCs w:val="28"/>
        </w:rPr>
        <w:t>We Are Our Founders</w:t>
      </w:r>
    </w:p>
    <w:p w14:paraId="4D6F1F18" w14:textId="77777777" w:rsidR="00514374" w:rsidRPr="00A72A24" w:rsidRDefault="00377443" w:rsidP="00A72EA2">
      <w:pPr>
        <w:rPr>
          <w:sz w:val="16"/>
          <w:szCs w:val="16"/>
        </w:rPr>
      </w:pPr>
      <w:r w:rsidRPr="00A72A24">
        <w:rPr>
          <w:b/>
          <w:i/>
          <w:sz w:val="24"/>
          <w:szCs w:val="24"/>
        </w:rPr>
        <w:t>“</w:t>
      </w:r>
      <w:r w:rsidR="00514374" w:rsidRPr="00A72A24">
        <w:rPr>
          <w:b/>
          <w:i/>
          <w:sz w:val="24"/>
          <w:szCs w:val="24"/>
        </w:rPr>
        <w:t xml:space="preserve">When we started out there were many doubting </w:t>
      </w:r>
      <w:proofErr w:type="spellStart"/>
      <w:r w:rsidR="00514374" w:rsidRPr="00A72A24">
        <w:rPr>
          <w:b/>
          <w:i/>
          <w:sz w:val="24"/>
          <w:szCs w:val="24"/>
        </w:rPr>
        <w:t>Thomas</w:t>
      </w:r>
      <w:r w:rsidR="00EB066C" w:rsidRPr="00A72A24">
        <w:rPr>
          <w:b/>
          <w:i/>
          <w:sz w:val="24"/>
          <w:szCs w:val="24"/>
        </w:rPr>
        <w:t>es</w:t>
      </w:r>
      <w:proofErr w:type="spellEnd"/>
      <w:r w:rsidR="00514374" w:rsidRPr="00A72A24">
        <w:rPr>
          <w:b/>
          <w:i/>
          <w:sz w:val="24"/>
          <w:szCs w:val="24"/>
        </w:rPr>
        <w:t xml:space="preserve"> who questioned our ability to raise $5 million. To make a long story short, we met that goal in 1998.”</w:t>
      </w:r>
      <w:r w:rsidR="00514374">
        <w:t xml:space="preserve"> </w:t>
      </w:r>
      <w:r w:rsidR="00514374" w:rsidRPr="00A72A24">
        <w:rPr>
          <w:sz w:val="16"/>
          <w:szCs w:val="16"/>
        </w:rPr>
        <w:t>Leona</w:t>
      </w:r>
      <w:r w:rsidR="003C7B57" w:rsidRPr="00A72A24">
        <w:rPr>
          <w:sz w:val="16"/>
          <w:szCs w:val="16"/>
        </w:rPr>
        <w:t>rd S. Tibbetts, DDS, MSD, founding</w:t>
      </w:r>
      <w:r w:rsidR="00514374" w:rsidRPr="00A72A24">
        <w:rPr>
          <w:sz w:val="16"/>
          <w:szCs w:val="16"/>
        </w:rPr>
        <w:t xml:space="preserve"> APP Foundation president.</w:t>
      </w:r>
    </w:p>
    <w:p w14:paraId="3B08AE4A" w14:textId="77777777" w:rsidR="00514374" w:rsidRDefault="00514374" w:rsidP="00A72EA2"/>
    <w:p w14:paraId="57132D2A" w14:textId="68212A35" w:rsidR="003C7B57" w:rsidRDefault="00514374" w:rsidP="00A72EA2">
      <w:r>
        <w:t xml:space="preserve">It takes visionaries—people </w:t>
      </w:r>
      <w:r w:rsidR="00A63201">
        <w:t xml:space="preserve">who are unafraid to </w:t>
      </w:r>
      <w:r>
        <w:t>dream</w:t>
      </w:r>
      <w:r w:rsidR="00A63201">
        <w:t xml:space="preserve"> big</w:t>
      </w:r>
      <w:r>
        <w:t xml:space="preserve">. </w:t>
      </w:r>
      <w:r w:rsidR="002B6005">
        <w:t xml:space="preserve">In 1990 Dr. R. Earl </w:t>
      </w:r>
      <w:r w:rsidR="00234FC6">
        <w:t>“</w:t>
      </w:r>
      <w:r w:rsidR="002B6005">
        <w:t>Robbie</w:t>
      </w:r>
      <w:r w:rsidR="00234FC6">
        <w:t>”</w:t>
      </w:r>
      <w:r w:rsidR="002B6005">
        <w:t xml:space="preserve"> Robinson made a remarkable gift to</w:t>
      </w:r>
      <w:r w:rsidR="001468AD">
        <w:t xml:space="preserve"> periodontal</w:t>
      </w:r>
      <w:r w:rsidR="002B6005">
        <w:t xml:space="preserve"> research and education. His generosity was the </w:t>
      </w:r>
      <w:r w:rsidR="001468AD">
        <w:t xml:space="preserve">spark that inspired a small group </w:t>
      </w:r>
      <w:r w:rsidR="003C7B57">
        <w:t>of volunteers</w:t>
      </w:r>
      <w:r w:rsidR="00A63201">
        <w:t xml:space="preserve"> to believe that </w:t>
      </w:r>
      <w:r w:rsidR="00C76359">
        <w:t xml:space="preserve">they could convince others to </w:t>
      </w:r>
      <w:r w:rsidR="00377443">
        <w:t>follow that</w:t>
      </w:r>
      <w:r w:rsidR="007E2A40">
        <w:t xml:space="preserve"> </w:t>
      </w:r>
      <w:r w:rsidR="001468AD">
        <w:t>example.</w:t>
      </w:r>
      <w:r w:rsidR="00377443">
        <w:t xml:space="preserve"> They dared to imagine that the newly formed American Academy of Periodontology Foundation could raise</w:t>
      </w:r>
      <w:r w:rsidR="00F66AC5">
        <w:t xml:space="preserve"> </w:t>
      </w:r>
      <w:r w:rsidR="00C76359">
        <w:t xml:space="preserve">the unprecedented sum of </w:t>
      </w:r>
      <w:r w:rsidR="00F66AC5">
        <w:t>$5 million. The fact that their optimism was not widely shared didn’t dampen their enthusiasm. The founders were entrepreneurial, ener</w:t>
      </w:r>
      <w:r w:rsidR="003C7B57">
        <w:t>getic</w:t>
      </w:r>
      <w:r w:rsidR="000F1DBF">
        <w:t>,</w:t>
      </w:r>
      <w:r w:rsidR="003C7B57">
        <w:t xml:space="preserve"> and committed to building a fund that would ensure their specialty’s place as a leader in dentistry. </w:t>
      </w:r>
    </w:p>
    <w:p w14:paraId="15B88DC2" w14:textId="77777777" w:rsidR="003C7B57" w:rsidRDefault="003C7B57" w:rsidP="00A72EA2"/>
    <w:p w14:paraId="64231BB9" w14:textId="77777777" w:rsidR="00C76359" w:rsidRDefault="003C7B57" w:rsidP="00A72EA2">
      <w:r>
        <w:t xml:space="preserve">By 1998, not only was the $5 million </w:t>
      </w:r>
      <w:r w:rsidRPr="00463183">
        <w:rPr>
          <w:noProof/>
        </w:rPr>
        <w:t>goal</w:t>
      </w:r>
      <w:r>
        <w:t xml:space="preserve"> </w:t>
      </w:r>
      <w:r w:rsidR="007E2A40" w:rsidRPr="007E2A40">
        <w:rPr>
          <w:noProof/>
        </w:rPr>
        <w:t>achieved</w:t>
      </w:r>
      <w:r>
        <w:t xml:space="preserve"> but</w:t>
      </w:r>
      <w:r w:rsidR="007E2A40">
        <w:t>,</w:t>
      </w:r>
      <w:r>
        <w:t xml:space="preserve"> more importantly, a culture of philanthropy had been established.</w:t>
      </w:r>
      <w:r w:rsidR="00782C14">
        <w:t xml:space="preserve"> </w:t>
      </w:r>
      <w:r w:rsidR="00413BC1">
        <w:t>That spirit</w:t>
      </w:r>
      <w:r w:rsidR="00C76359">
        <w:t>—</w:t>
      </w:r>
      <w:r w:rsidR="002D6A9B">
        <w:t xml:space="preserve">the </w:t>
      </w:r>
      <w:r w:rsidR="003277C3">
        <w:t>desire to leave the world better than you found it</w:t>
      </w:r>
      <w:r w:rsidR="002D6A9B">
        <w:t>—</w:t>
      </w:r>
      <w:r w:rsidR="00413BC1">
        <w:t xml:space="preserve">has grown and taken root throughout the specialty. Today, the </w:t>
      </w:r>
      <w:r w:rsidR="00C94254">
        <w:t>Foundation</w:t>
      </w:r>
      <w:r w:rsidR="00413BC1">
        <w:t xml:space="preserve"> </w:t>
      </w:r>
      <w:r w:rsidR="00522087">
        <w:t xml:space="preserve">has </w:t>
      </w:r>
      <w:r w:rsidR="00413BC1">
        <w:t xml:space="preserve">more than doubled the initial </w:t>
      </w:r>
      <w:r w:rsidR="00522087">
        <w:t>goal</w:t>
      </w:r>
      <w:r w:rsidR="00C34FA3">
        <w:t xml:space="preserve">. </w:t>
      </w:r>
    </w:p>
    <w:p w14:paraId="31EB76A7" w14:textId="77777777" w:rsidR="006764EC" w:rsidRPr="00765D5B" w:rsidRDefault="006764EC" w:rsidP="00A72EA2">
      <w:pPr>
        <w:rPr>
          <w:u w:val="single"/>
        </w:rPr>
      </w:pPr>
    </w:p>
    <w:p w14:paraId="3133B478" w14:textId="77777777" w:rsidR="00C34FA3" w:rsidRDefault="00C34FA3" w:rsidP="00A72EA2">
      <w:r>
        <w:t>These statistics reflect the organization’s success</w:t>
      </w:r>
      <w:r w:rsidR="007530B9">
        <w:t xml:space="preserve"> over the years</w:t>
      </w:r>
      <w:r w:rsidR="003277C3">
        <w:t>:</w:t>
      </w:r>
    </w:p>
    <w:p w14:paraId="279F243B" w14:textId="77777777" w:rsidR="00771F06" w:rsidRDefault="005E4939" w:rsidP="00A72EA2">
      <w:pPr>
        <w:pStyle w:val="ListParagraph"/>
        <w:numPr>
          <w:ilvl w:val="0"/>
          <w:numId w:val="25"/>
        </w:numPr>
      </w:pPr>
      <w:r>
        <w:t>$11 million in resources</w:t>
      </w:r>
      <w:r w:rsidR="00782C14">
        <w:t>.</w:t>
      </w:r>
    </w:p>
    <w:p w14:paraId="1F3DAD99" w14:textId="77777777" w:rsidR="0027600B" w:rsidRDefault="00771F06" w:rsidP="00A72EA2">
      <w:pPr>
        <w:pStyle w:val="ListParagraph"/>
        <w:numPr>
          <w:ilvl w:val="0"/>
          <w:numId w:val="25"/>
        </w:numPr>
      </w:pPr>
      <w:r>
        <w:t xml:space="preserve">$5 million </w:t>
      </w:r>
      <w:r w:rsidR="00607EFE">
        <w:t>invested in research an</w:t>
      </w:r>
      <w:r w:rsidR="005E4939">
        <w:t>d education</w:t>
      </w:r>
      <w:r w:rsidR="00782C14">
        <w:t>.</w:t>
      </w:r>
      <w:r w:rsidR="005E4939">
        <w:t xml:space="preserve"> </w:t>
      </w:r>
      <w:r w:rsidR="00C34FA3">
        <w:t xml:space="preserve"> </w:t>
      </w:r>
    </w:p>
    <w:p w14:paraId="1C3988F9" w14:textId="77777777" w:rsidR="00C34FA3" w:rsidRDefault="00C34FA3" w:rsidP="00A72EA2">
      <w:pPr>
        <w:pStyle w:val="ListParagraph"/>
        <w:numPr>
          <w:ilvl w:val="0"/>
          <w:numId w:val="25"/>
        </w:numPr>
      </w:pPr>
      <w:r>
        <w:t>$450,000 in annual grants</w:t>
      </w:r>
      <w:r w:rsidR="006E1214">
        <w:t xml:space="preserve"> to educators, </w:t>
      </w:r>
      <w:r w:rsidR="006E1214" w:rsidRPr="00042E68">
        <w:rPr>
          <w:noProof/>
        </w:rPr>
        <w:t>scientists</w:t>
      </w:r>
      <w:r w:rsidR="00042E68" w:rsidRPr="00042E68">
        <w:rPr>
          <w:noProof/>
        </w:rPr>
        <w:t>,</w:t>
      </w:r>
      <w:r w:rsidR="006E1214">
        <w:t xml:space="preserve"> and residents committed to a career in education</w:t>
      </w:r>
      <w:r w:rsidR="00782C14">
        <w:t>.</w:t>
      </w:r>
    </w:p>
    <w:p w14:paraId="66486962" w14:textId="77777777" w:rsidR="0096128C" w:rsidRDefault="0096128C" w:rsidP="00A72EA2">
      <w:pPr>
        <w:pStyle w:val="ListParagraph"/>
        <w:numPr>
          <w:ilvl w:val="0"/>
          <w:numId w:val="25"/>
        </w:numPr>
      </w:pPr>
      <w:r>
        <w:t xml:space="preserve">98 percent of </w:t>
      </w:r>
      <w:r w:rsidR="0013379B">
        <w:t xml:space="preserve">over 250 </w:t>
      </w:r>
      <w:r>
        <w:t>award recipients currently involved in academics</w:t>
      </w:r>
      <w:r w:rsidR="00782C14">
        <w:t>.</w:t>
      </w:r>
    </w:p>
    <w:p w14:paraId="02FFC5E6" w14:textId="77777777" w:rsidR="00BD3516" w:rsidRDefault="00607EFE" w:rsidP="00BD3516">
      <w:pPr>
        <w:pStyle w:val="ListParagraph"/>
        <w:numPr>
          <w:ilvl w:val="0"/>
          <w:numId w:val="25"/>
        </w:numPr>
      </w:pPr>
      <w:r>
        <w:t>300 volunteers</w:t>
      </w:r>
      <w:r w:rsidR="009466AC">
        <w:t xml:space="preserve"> </w:t>
      </w:r>
      <w:r>
        <w:t xml:space="preserve">have </w:t>
      </w:r>
      <w:r w:rsidRPr="004D2827">
        <w:rPr>
          <w:noProof/>
        </w:rPr>
        <w:t>serve</w:t>
      </w:r>
      <w:r w:rsidR="004F0704" w:rsidRPr="004D2827">
        <w:rPr>
          <w:noProof/>
        </w:rPr>
        <w:t>d</w:t>
      </w:r>
      <w:r w:rsidRPr="004D2827">
        <w:rPr>
          <w:noProof/>
        </w:rPr>
        <w:t xml:space="preserve"> on</w:t>
      </w:r>
      <w:r>
        <w:t xml:space="preserve"> the board and committees</w:t>
      </w:r>
      <w:r w:rsidR="00BD3516">
        <w:t>.</w:t>
      </w:r>
    </w:p>
    <w:p w14:paraId="2957AE3F" w14:textId="77777777" w:rsidR="00607EFE" w:rsidRDefault="00607EFE" w:rsidP="00BD3516">
      <w:pPr>
        <w:pStyle w:val="ListParagraph"/>
        <w:numPr>
          <w:ilvl w:val="0"/>
          <w:numId w:val="25"/>
        </w:numPr>
      </w:pPr>
      <w:r>
        <w:t>200 volunteer</w:t>
      </w:r>
      <w:r w:rsidR="00827435">
        <w:t>s</w:t>
      </w:r>
      <w:r>
        <w:t xml:space="preserve"> </w:t>
      </w:r>
      <w:r w:rsidR="009466AC">
        <w:t xml:space="preserve">have served </w:t>
      </w:r>
      <w:r w:rsidR="00827435">
        <w:t xml:space="preserve">as </w:t>
      </w:r>
      <w:r w:rsidR="000F1DBF">
        <w:t>a</w:t>
      </w:r>
      <w:r>
        <w:t>mbassadors</w:t>
      </w:r>
      <w:r w:rsidR="004F0704">
        <w:t xml:space="preserve">, </w:t>
      </w:r>
      <w:r>
        <w:t>student ambassadors</w:t>
      </w:r>
      <w:r w:rsidR="004F0704">
        <w:t>, and fundraisers</w:t>
      </w:r>
      <w:r w:rsidR="00782C14">
        <w:t>.</w:t>
      </w:r>
    </w:p>
    <w:p w14:paraId="23C46861" w14:textId="77777777" w:rsidR="005E4939" w:rsidRDefault="005E4939" w:rsidP="00A72EA2"/>
    <w:p w14:paraId="40E51247" w14:textId="77777777" w:rsidR="00827435" w:rsidRDefault="005E4939" w:rsidP="00A72EA2">
      <w:r>
        <w:t xml:space="preserve">As impressive as the numbers </w:t>
      </w:r>
      <w:r w:rsidR="007E2A40">
        <w:t>seem</w:t>
      </w:r>
      <w:r>
        <w:t>, th</w:t>
      </w:r>
      <w:r w:rsidR="009C744E">
        <w:t>ey are just a small p</w:t>
      </w:r>
      <w:r w:rsidR="00EB066C">
        <w:t>iece</w:t>
      </w:r>
      <w:r w:rsidR="009C744E">
        <w:t xml:space="preserve"> of the </w:t>
      </w:r>
      <w:r w:rsidR="00C94254">
        <w:t>Foundation</w:t>
      </w:r>
      <w:r>
        <w:t xml:space="preserve">’s story. Our largest accomplishment cannot be so easily quantified. At the heart of </w:t>
      </w:r>
      <w:r w:rsidR="009C744E">
        <w:t xml:space="preserve">our mission are our </w:t>
      </w:r>
      <w:r w:rsidR="009D22A3">
        <w:t xml:space="preserve">people—the </w:t>
      </w:r>
      <w:r w:rsidR="009C744E">
        <w:t xml:space="preserve">award </w:t>
      </w:r>
      <w:r w:rsidR="009C744E">
        <w:lastRenderedPageBreak/>
        <w:t>recipients</w:t>
      </w:r>
      <w:r w:rsidR="00E30446">
        <w:t xml:space="preserve"> whose careers we support</w:t>
      </w:r>
      <w:r w:rsidR="009C744E">
        <w:t>. T</w:t>
      </w:r>
      <w:r w:rsidR="00815283">
        <w:t xml:space="preserve">heir </w:t>
      </w:r>
      <w:r w:rsidR="009C744E">
        <w:t>curiosity, commitment</w:t>
      </w:r>
      <w:r w:rsidR="00815283">
        <w:t xml:space="preserve"> to excellence</w:t>
      </w:r>
      <w:r w:rsidR="009C744E">
        <w:t xml:space="preserve"> and enthusiasm for a life dedicated to learning is our most precious resource. </w:t>
      </w:r>
    </w:p>
    <w:p w14:paraId="2EFAFABF" w14:textId="77777777" w:rsidR="00827435" w:rsidRDefault="00827435" w:rsidP="00A72EA2"/>
    <w:p w14:paraId="6D7239C4" w14:textId="77777777" w:rsidR="00FB2723" w:rsidRDefault="009C744E" w:rsidP="00A72EA2">
      <w:r>
        <w:t xml:space="preserve">Our job is to nurture that </w:t>
      </w:r>
      <w:r w:rsidR="004F0704">
        <w:t>talent</w:t>
      </w:r>
      <w:r w:rsidR="00815283">
        <w:t xml:space="preserve"> so that the greatest generation of intellectual leaders</w:t>
      </w:r>
      <w:r w:rsidR="003277C3">
        <w:t xml:space="preserve"> will</w:t>
      </w:r>
      <w:r w:rsidR="00815283">
        <w:t xml:space="preserve"> always </w:t>
      </w:r>
      <w:r w:rsidR="003277C3">
        <w:t>be the next</w:t>
      </w:r>
      <w:r w:rsidR="00815283">
        <w:t xml:space="preserve"> generation.</w:t>
      </w:r>
      <w:r>
        <w:t xml:space="preserve"> </w:t>
      </w:r>
      <w:r w:rsidR="0031502B">
        <w:t>This ambitious goal</w:t>
      </w:r>
      <w:r w:rsidR="00804E90">
        <w:t xml:space="preserve"> is</w:t>
      </w:r>
      <w:r w:rsidR="0031502B">
        <w:t xml:space="preserve"> not </w:t>
      </w:r>
      <w:r w:rsidR="00256D20">
        <w:t>something we can accomplish</w:t>
      </w:r>
      <w:r w:rsidR="0031502B">
        <w:t xml:space="preserve"> alone. It requires</w:t>
      </w:r>
      <w:r w:rsidR="009466AC">
        <w:t xml:space="preserve"> </w:t>
      </w:r>
      <w:r w:rsidR="00ED21EC">
        <w:t xml:space="preserve">that </w:t>
      </w:r>
      <w:r w:rsidR="0031502B">
        <w:t xml:space="preserve">every periodontist </w:t>
      </w:r>
      <w:r w:rsidR="00ED21EC">
        <w:t>who is proud of</w:t>
      </w:r>
      <w:r w:rsidR="0031502B">
        <w:t xml:space="preserve"> </w:t>
      </w:r>
      <w:r w:rsidR="0031502B" w:rsidRPr="00ED21EC">
        <w:rPr>
          <w:noProof/>
        </w:rPr>
        <w:t>the</w:t>
      </w:r>
      <w:r w:rsidR="0031502B">
        <w:t xml:space="preserve"> profession and </w:t>
      </w:r>
      <w:r w:rsidR="004F0704">
        <w:t xml:space="preserve">who </w:t>
      </w:r>
      <w:r w:rsidR="0031502B">
        <w:t xml:space="preserve">wants the specialty to be as respected tomorrow as it </w:t>
      </w:r>
      <w:r w:rsidR="0031502B" w:rsidRPr="00ED21EC">
        <w:rPr>
          <w:noProof/>
        </w:rPr>
        <w:t>is today</w:t>
      </w:r>
      <w:r w:rsidR="00ED21EC" w:rsidRPr="00ED21EC">
        <w:rPr>
          <w:noProof/>
        </w:rPr>
        <w:t>, take</w:t>
      </w:r>
      <w:r w:rsidR="00ED21EC">
        <w:t xml:space="preserve"> a stake in th</w:t>
      </w:r>
      <w:r w:rsidR="00ED7F10">
        <w:t>at dream</w:t>
      </w:r>
      <w:r w:rsidR="0031502B">
        <w:t xml:space="preserve">. We also look to </w:t>
      </w:r>
      <w:r w:rsidR="007E2A40">
        <w:t xml:space="preserve">our partners in </w:t>
      </w:r>
      <w:r w:rsidR="0031502B">
        <w:t xml:space="preserve">industry to </w:t>
      </w:r>
      <w:r w:rsidR="007E2A40">
        <w:t xml:space="preserve">join </w:t>
      </w:r>
      <w:r w:rsidR="0031502B">
        <w:t xml:space="preserve">us in developing the </w:t>
      </w:r>
      <w:r w:rsidR="00AE1EE8">
        <w:t>academic leaders</w:t>
      </w:r>
      <w:r w:rsidR="00056D56">
        <w:t xml:space="preserve"> </w:t>
      </w:r>
      <w:r w:rsidR="00AE1EE8">
        <w:t>who</w:t>
      </w:r>
      <w:r w:rsidR="00256D20">
        <w:t xml:space="preserve"> </w:t>
      </w:r>
      <w:r w:rsidR="005E0472">
        <w:t>w</w:t>
      </w:r>
      <w:r w:rsidR="00827435">
        <w:t>ill</w:t>
      </w:r>
      <w:r w:rsidR="004F0704">
        <w:t xml:space="preserve"> </w:t>
      </w:r>
      <w:r w:rsidR="007B15ED">
        <w:t xml:space="preserve">be </w:t>
      </w:r>
      <w:r w:rsidR="004F0704">
        <w:t xml:space="preserve">ready </w:t>
      </w:r>
      <w:r w:rsidR="007E2A40">
        <w:t xml:space="preserve">to </w:t>
      </w:r>
      <w:r w:rsidR="007E2A40" w:rsidRPr="007E2A40">
        <w:rPr>
          <w:noProof/>
        </w:rPr>
        <w:t>explore</w:t>
      </w:r>
      <w:r w:rsidR="007E2A40">
        <w:t xml:space="preserve"> innovative technology and products and </w:t>
      </w:r>
      <w:r w:rsidR="004F0704">
        <w:t xml:space="preserve">to </w:t>
      </w:r>
      <w:r w:rsidR="00AE1EE8">
        <w:t>foster</w:t>
      </w:r>
      <w:r w:rsidR="00056D56">
        <w:t xml:space="preserve"> new levels of patient care.</w:t>
      </w:r>
    </w:p>
    <w:p w14:paraId="521EFFE0" w14:textId="77777777" w:rsidR="00FB2723" w:rsidRDefault="00FB2723" w:rsidP="00A72EA2"/>
    <w:p w14:paraId="0A4B0EF8" w14:textId="77777777" w:rsidR="005E4939" w:rsidRDefault="0051102E" w:rsidP="00A72EA2">
      <w:r>
        <w:t xml:space="preserve">To honor </w:t>
      </w:r>
      <w:r w:rsidR="00ED7F10">
        <w:t xml:space="preserve">our </w:t>
      </w:r>
      <w:r w:rsidR="00C94254">
        <w:t>Foundation</w:t>
      </w:r>
      <w:r w:rsidR="00ED7F10">
        <w:t xml:space="preserve">’s pioneers and their </w:t>
      </w:r>
      <w:r>
        <w:t>perseverance, we</w:t>
      </w:r>
      <w:r w:rsidR="00ED7F10">
        <w:t xml:space="preserve"> seek</w:t>
      </w:r>
      <w:r>
        <w:t xml:space="preserve"> to add another $5 million to our fund by </w:t>
      </w:r>
      <w:r w:rsidR="00804E90">
        <w:t>2022.</w:t>
      </w:r>
      <w:r>
        <w:t xml:space="preserve"> </w:t>
      </w:r>
      <w:r w:rsidR="005F6611">
        <w:t>Like our founders, we are optimistic and certain that we can convin</w:t>
      </w:r>
      <w:r w:rsidR="00827435">
        <w:t>ce others to adopt this</w:t>
      </w:r>
      <w:r w:rsidR="005F6611">
        <w:t xml:space="preserve"> vision </w:t>
      </w:r>
      <w:r w:rsidR="00827435">
        <w:t>as their own</w:t>
      </w:r>
      <w:r w:rsidR="005F6611">
        <w:t>.</w:t>
      </w:r>
      <w:r w:rsidR="009C744E">
        <w:t xml:space="preserve"> </w:t>
      </w:r>
    </w:p>
    <w:p w14:paraId="7C89E45B" w14:textId="77777777" w:rsidR="00C42CC3" w:rsidRDefault="00C42CC3" w:rsidP="00A72EA2"/>
    <w:p w14:paraId="510A73F7" w14:textId="77777777" w:rsidR="00C42CC3" w:rsidRDefault="00C42CC3" w:rsidP="00A72EA2">
      <w:pPr>
        <w:rPr>
          <w:b/>
          <w:sz w:val="28"/>
          <w:szCs w:val="28"/>
        </w:rPr>
      </w:pPr>
      <w:bookmarkStart w:id="0" w:name="_Hlk498528480"/>
      <w:r w:rsidRPr="00C42CC3">
        <w:rPr>
          <w:b/>
          <w:sz w:val="28"/>
          <w:szCs w:val="28"/>
        </w:rPr>
        <w:t>We Are Education</w:t>
      </w:r>
    </w:p>
    <w:bookmarkEnd w:id="0"/>
    <w:p w14:paraId="190F9CC8" w14:textId="366514D5" w:rsidR="00C42CC3" w:rsidRPr="00A72A24" w:rsidRDefault="00200F17" w:rsidP="00A72EA2">
      <w:pPr>
        <w:rPr>
          <w:sz w:val="16"/>
          <w:szCs w:val="16"/>
        </w:rPr>
      </w:pPr>
      <w:r w:rsidRPr="00A72A24">
        <w:rPr>
          <w:b/>
          <w:i/>
          <w:sz w:val="24"/>
          <w:szCs w:val="24"/>
        </w:rPr>
        <w:t xml:space="preserve">“The investment others have made in me drives me. It encourages me and reminds me that I am making a difference. The students are the best part of teaching. They have the passion, </w:t>
      </w:r>
      <w:r w:rsidRPr="00A72A24">
        <w:rPr>
          <w:b/>
          <w:i/>
          <w:noProof/>
          <w:sz w:val="24"/>
          <w:szCs w:val="24"/>
        </w:rPr>
        <w:t>drive</w:t>
      </w:r>
      <w:r w:rsidR="007B15ED" w:rsidRPr="00A72A24">
        <w:rPr>
          <w:b/>
          <w:i/>
          <w:noProof/>
          <w:sz w:val="24"/>
          <w:szCs w:val="24"/>
        </w:rPr>
        <w:t>,</w:t>
      </w:r>
      <w:r w:rsidRPr="00A72A24">
        <w:rPr>
          <w:b/>
          <w:i/>
          <w:sz w:val="24"/>
          <w:szCs w:val="24"/>
        </w:rPr>
        <w:t xml:space="preserve"> and thirst for</w:t>
      </w:r>
      <w:r w:rsidR="0016601D" w:rsidRPr="00A72A24">
        <w:rPr>
          <w:b/>
          <w:i/>
          <w:sz w:val="24"/>
          <w:szCs w:val="24"/>
        </w:rPr>
        <w:t xml:space="preserve"> </w:t>
      </w:r>
      <w:r w:rsidRPr="00A72A24">
        <w:rPr>
          <w:b/>
          <w:i/>
          <w:sz w:val="24"/>
          <w:szCs w:val="24"/>
        </w:rPr>
        <w:t>knowledge that reminds me why I am doing what I am doing.”</w:t>
      </w:r>
      <w:r w:rsidRPr="00200F17">
        <w:rPr>
          <w:b/>
        </w:rPr>
        <w:t xml:space="preserve"> </w:t>
      </w:r>
      <w:r w:rsidRPr="00A72A24">
        <w:rPr>
          <w:sz w:val="16"/>
          <w:szCs w:val="16"/>
        </w:rPr>
        <w:t xml:space="preserve">Dr. Harlan </w:t>
      </w:r>
      <w:proofErr w:type="spellStart"/>
      <w:r w:rsidRPr="00A72A24">
        <w:rPr>
          <w:sz w:val="16"/>
          <w:szCs w:val="16"/>
        </w:rPr>
        <w:t>Shiau</w:t>
      </w:r>
      <w:proofErr w:type="spellEnd"/>
      <w:r w:rsidRPr="00A72A24">
        <w:rPr>
          <w:sz w:val="16"/>
          <w:szCs w:val="16"/>
        </w:rPr>
        <w:t xml:space="preserve">, </w:t>
      </w:r>
      <w:r w:rsidR="00EC4AE7">
        <w:rPr>
          <w:sz w:val="16"/>
          <w:szCs w:val="16"/>
        </w:rPr>
        <w:t xml:space="preserve">DDS, </w:t>
      </w:r>
      <w:proofErr w:type="spellStart"/>
      <w:r w:rsidR="00EC4AE7">
        <w:rPr>
          <w:sz w:val="16"/>
          <w:szCs w:val="16"/>
        </w:rPr>
        <w:t>DMSc</w:t>
      </w:r>
      <w:proofErr w:type="spellEnd"/>
      <w:r w:rsidR="00EC4AE7" w:rsidRPr="00A72A24">
        <w:rPr>
          <w:sz w:val="16"/>
          <w:szCs w:val="16"/>
        </w:rPr>
        <w:t xml:space="preserve">, </w:t>
      </w:r>
      <w:r w:rsidRPr="00A72A24">
        <w:rPr>
          <w:sz w:val="16"/>
          <w:szCs w:val="16"/>
        </w:rPr>
        <w:t xml:space="preserve">Nevins Teaching </w:t>
      </w:r>
      <w:r w:rsidRPr="00463183">
        <w:rPr>
          <w:noProof/>
          <w:sz w:val="16"/>
          <w:szCs w:val="16"/>
        </w:rPr>
        <w:t>and</w:t>
      </w:r>
      <w:r w:rsidRPr="00A72A24">
        <w:rPr>
          <w:sz w:val="16"/>
          <w:szCs w:val="16"/>
        </w:rPr>
        <w:t xml:space="preserve"> Clinical Research Award Fellow, Associate Professor, University of Maryland</w:t>
      </w:r>
    </w:p>
    <w:p w14:paraId="06FE542A" w14:textId="77777777" w:rsidR="00200F17" w:rsidRDefault="00200F17" w:rsidP="00A72EA2"/>
    <w:p w14:paraId="65EF88E0" w14:textId="5EDD06D2" w:rsidR="00450800" w:rsidRDefault="00A72EA2" w:rsidP="00A72EA2">
      <w:pPr>
        <w:rPr>
          <w:noProof/>
        </w:rPr>
      </w:pPr>
      <w:r>
        <w:t xml:space="preserve">Mentors </w:t>
      </w:r>
      <w:r w:rsidR="00200F17">
        <w:t xml:space="preserve">played a significant role in Dr. Harlan </w:t>
      </w:r>
      <w:proofErr w:type="spellStart"/>
      <w:r w:rsidR="00200F17">
        <w:t>Shiau’s</w:t>
      </w:r>
      <w:proofErr w:type="spellEnd"/>
      <w:r w:rsidR="00200F17">
        <w:t xml:space="preserve"> career, and he attributes </w:t>
      </w:r>
      <w:r w:rsidR="005A2BCD">
        <w:t xml:space="preserve">winning the </w:t>
      </w:r>
      <w:r w:rsidR="00200F17">
        <w:t xml:space="preserve">Nevins Fellowship to their guidance. </w:t>
      </w:r>
      <w:r w:rsidR="00450800">
        <w:t xml:space="preserve">As at most institutions, the </w:t>
      </w:r>
      <w:r w:rsidR="00165B58">
        <w:t xml:space="preserve">University of Maryland’s </w:t>
      </w:r>
      <w:r w:rsidR="00450800" w:rsidRPr="00450800">
        <w:rPr>
          <w:noProof/>
        </w:rPr>
        <w:t>budget</w:t>
      </w:r>
      <w:r w:rsidR="00450800">
        <w:t xml:space="preserve"> for professional development is </w:t>
      </w:r>
      <w:r w:rsidR="00AE1EE8">
        <w:t>spoken for quickly</w:t>
      </w:r>
      <w:r w:rsidR="00450800">
        <w:rPr>
          <w:noProof/>
        </w:rPr>
        <w:t xml:space="preserve">. </w:t>
      </w:r>
      <w:r w:rsidR="007E2A40" w:rsidRPr="00450800">
        <w:rPr>
          <w:noProof/>
        </w:rPr>
        <w:t>Dr</w:t>
      </w:r>
      <w:r w:rsidR="007E2A40">
        <w:t xml:space="preserve">. </w:t>
      </w:r>
      <w:r w:rsidR="007E2A40" w:rsidRPr="00450800">
        <w:rPr>
          <w:noProof/>
        </w:rPr>
        <w:t xml:space="preserve">Shiau </w:t>
      </w:r>
      <w:r w:rsidR="00450800" w:rsidRPr="00450800">
        <w:rPr>
          <w:noProof/>
        </w:rPr>
        <w:t>w</w:t>
      </w:r>
      <w:r w:rsidR="00450800">
        <w:rPr>
          <w:noProof/>
        </w:rPr>
        <w:t xml:space="preserve">as grateful </w:t>
      </w:r>
      <w:r w:rsidR="00C30564">
        <w:rPr>
          <w:noProof/>
        </w:rPr>
        <w:t>that his grant provided</w:t>
      </w:r>
      <w:r w:rsidR="00450800" w:rsidRPr="00450800">
        <w:rPr>
          <w:noProof/>
        </w:rPr>
        <w:t xml:space="preserve"> ex</w:t>
      </w:r>
      <w:r w:rsidR="00450800">
        <w:rPr>
          <w:noProof/>
        </w:rPr>
        <w:t>tra funds to invest in</w:t>
      </w:r>
      <w:r w:rsidR="00AE1EE8">
        <w:rPr>
          <w:noProof/>
        </w:rPr>
        <w:t xml:space="preserve"> </w:t>
      </w:r>
      <w:r w:rsidR="00450800">
        <w:rPr>
          <w:noProof/>
        </w:rPr>
        <w:t>continuing education</w:t>
      </w:r>
      <w:r w:rsidR="0087531E">
        <w:rPr>
          <w:noProof/>
        </w:rPr>
        <w:t>. He is confident that honing his skills will make him</w:t>
      </w:r>
      <w:r w:rsidR="00450800">
        <w:rPr>
          <w:noProof/>
        </w:rPr>
        <w:t xml:space="preserve"> </w:t>
      </w:r>
      <w:r w:rsidR="007B15ED">
        <w:rPr>
          <w:noProof/>
        </w:rPr>
        <w:t>the</w:t>
      </w:r>
      <w:r w:rsidR="00450800">
        <w:rPr>
          <w:noProof/>
        </w:rPr>
        <w:t xml:space="preserve"> outstanding mentor </w:t>
      </w:r>
      <w:r w:rsidR="007B15ED">
        <w:rPr>
          <w:noProof/>
        </w:rPr>
        <w:t xml:space="preserve">his </w:t>
      </w:r>
      <w:r w:rsidR="00450800">
        <w:rPr>
          <w:noProof/>
        </w:rPr>
        <w:t>students</w:t>
      </w:r>
      <w:r w:rsidR="007B15ED">
        <w:rPr>
          <w:noProof/>
        </w:rPr>
        <w:t xml:space="preserve"> need to succeed</w:t>
      </w:r>
      <w:r w:rsidR="00450800">
        <w:rPr>
          <w:noProof/>
        </w:rPr>
        <w:t xml:space="preserve">. </w:t>
      </w:r>
    </w:p>
    <w:p w14:paraId="3162ED5D" w14:textId="77777777" w:rsidR="00450800" w:rsidRDefault="00450800" w:rsidP="00A72EA2"/>
    <w:p w14:paraId="3B38E985" w14:textId="77777777" w:rsidR="00200F17" w:rsidRDefault="00450800" w:rsidP="00A72EA2">
      <w:r>
        <w:t>Without mentoring</w:t>
      </w:r>
      <w:r w:rsidR="00EC4AE7">
        <w:t>,</w:t>
      </w:r>
      <w:r>
        <w:t xml:space="preserve"> teaching is simply the exchange of </w:t>
      </w:r>
      <w:r w:rsidR="001D504A">
        <w:t>knowledge</w:t>
      </w:r>
      <w:r w:rsidR="003277C3">
        <w:t>—facts</w:t>
      </w:r>
      <w:r w:rsidR="00F654EE">
        <w:t xml:space="preserve"> to be memorized</w:t>
      </w:r>
      <w:r w:rsidR="005A2BCD">
        <w:t xml:space="preserve">, cases to be </w:t>
      </w:r>
      <w:r w:rsidR="00AE1EE8">
        <w:t>analyzed</w:t>
      </w:r>
      <w:r w:rsidR="001D504A">
        <w:t xml:space="preserve">. Mentors are the profession’s </w:t>
      </w:r>
      <w:r w:rsidR="00A72EA2">
        <w:t xml:space="preserve">moral compass. </w:t>
      </w:r>
      <w:r w:rsidR="001D504A">
        <w:t>They are</w:t>
      </w:r>
      <w:r w:rsidR="00412E6B">
        <w:t xml:space="preserve"> </w:t>
      </w:r>
      <w:r w:rsidR="0059343C">
        <w:t xml:space="preserve">the </w:t>
      </w:r>
      <w:r w:rsidR="001D504A">
        <w:t xml:space="preserve">role </w:t>
      </w:r>
      <w:r w:rsidR="00412E6B">
        <w:t>model</w:t>
      </w:r>
      <w:r w:rsidR="001D504A">
        <w:t>s</w:t>
      </w:r>
      <w:r w:rsidR="00412E6B">
        <w:t xml:space="preserve"> </w:t>
      </w:r>
      <w:r w:rsidR="00A72EA2">
        <w:t xml:space="preserve">students </w:t>
      </w:r>
      <w:r w:rsidR="00412E6B">
        <w:t xml:space="preserve">emulate and </w:t>
      </w:r>
      <w:r w:rsidR="0059343C">
        <w:t>aspire</w:t>
      </w:r>
      <w:r w:rsidR="00A72EA2">
        <w:t xml:space="preserve"> to</w:t>
      </w:r>
      <w:r w:rsidR="0059343C">
        <w:t xml:space="preserve"> become</w:t>
      </w:r>
      <w:r w:rsidR="00A72EA2">
        <w:t xml:space="preserve">. </w:t>
      </w:r>
      <w:r w:rsidR="001D504A">
        <w:t xml:space="preserve">This </w:t>
      </w:r>
      <w:r w:rsidR="003277C3">
        <w:t xml:space="preserve">relationship </w:t>
      </w:r>
      <w:r w:rsidR="0059343C">
        <w:t>is at the heart of</w:t>
      </w:r>
      <w:r w:rsidR="003277C3">
        <w:t xml:space="preserve"> a quality education.</w:t>
      </w:r>
      <w:r w:rsidR="001D504A">
        <w:t xml:space="preserve"> </w:t>
      </w:r>
      <w:r w:rsidR="003277C3">
        <w:t>T</w:t>
      </w:r>
      <w:r w:rsidR="001D504A">
        <w:t xml:space="preserve">o imagine that the development of outstanding academic leaders </w:t>
      </w:r>
      <w:r w:rsidR="005A2BCD">
        <w:t>can occur</w:t>
      </w:r>
      <w:r w:rsidR="00F654EE">
        <w:t xml:space="preserve"> without this </w:t>
      </w:r>
      <w:r w:rsidR="00056D56">
        <w:t xml:space="preserve">wise </w:t>
      </w:r>
      <w:r w:rsidR="00F654EE">
        <w:t xml:space="preserve">counsel is </w:t>
      </w:r>
      <w:r w:rsidR="001D504A">
        <w:t>danger</w:t>
      </w:r>
      <w:r w:rsidR="00E30446">
        <w:t>ous</w:t>
      </w:r>
      <w:r w:rsidR="001D504A">
        <w:t xml:space="preserve"> to patients and practitioners</w:t>
      </w:r>
      <w:r w:rsidR="003277C3">
        <w:t xml:space="preserve">. </w:t>
      </w:r>
      <w:r w:rsidR="00DA45F7">
        <w:t xml:space="preserve">A shortage of mentors, like those who supported Dr. </w:t>
      </w:r>
      <w:r w:rsidR="00DA45F7" w:rsidRPr="00042E68">
        <w:rPr>
          <w:noProof/>
        </w:rPr>
        <w:t>Shiau</w:t>
      </w:r>
      <w:r w:rsidR="00042E68" w:rsidRPr="00042E68">
        <w:rPr>
          <w:noProof/>
        </w:rPr>
        <w:t>,</w:t>
      </w:r>
      <w:r w:rsidR="00DA45F7">
        <w:t xml:space="preserve"> could very </w:t>
      </w:r>
      <w:r w:rsidR="00E56C46" w:rsidRPr="00E56C46">
        <w:rPr>
          <w:noProof/>
        </w:rPr>
        <w:t>quickly</w:t>
      </w:r>
      <w:r w:rsidR="00DA45F7">
        <w:t xml:space="preserve"> erode the quality of education for students and compromise patient care.   </w:t>
      </w:r>
    </w:p>
    <w:p w14:paraId="116359E7" w14:textId="77777777" w:rsidR="0059343C" w:rsidRDefault="0059343C" w:rsidP="00A72EA2"/>
    <w:p w14:paraId="2B7CAA71" w14:textId="77777777" w:rsidR="00450800" w:rsidRPr="00765D5B" w:rsidRDefault="00450800" w:rsidP="00A72EA2">
      <w:pPr>
        <w:rPr>
          <w:u w:val="single"/>
        </w:rPr>
      </w:pPr>
      <w:r w:rsidRPr="00450800">
        <w:rPr>
          <w:u w:val="single"/>
        </w:rPr>
        <w:t xml:space="preserve">There Is </w:t>
      </w:r>
      <w:r w:rsidRPr="00D950F9">
        <w:rPr>
          <w:noProof/>
          <w:u w:val="single"/>
        </w:rPr>
        <w:t>no</w:t>
      </w:r>
      <w:r w:rsidRPr="00450800">
        <w:rPr>
          <w:u w:val="single"/>
        </w:rPr>
        <w:t xml:space="preserve"> </w:t>
      </w:r>
      <w:r w:rsidR="00ED7F10">
        <w:rPr>
          <w:u w:val="single"/>
        </w:rPr>
        <w:t>Lack</w:t>
      </w:r>
      <w:r w:rsidRPr="00450800">
        <w:rPr>
          <w:u w:val="single"/>
        </w:rPr>
        <w:t xml:space="preserve"> of Talent, Only a </w:t>
      </w:r>
      <w:r w:rsidR="00ED7F10">
        <w:rPr>
          <w:u w:val="single"/>
        </w:rPr>
        <w:t>Lack</w:t>
      </w:r>
      <w:r w:rsidRPr="00450800">
        <w:rPr>
          <w:u w:val="single"/>
        </w:rPr>
        <w:t xml:space="preserve"> of Funds</w:t>
      </w:r>
    </w:p>
    <w:p w14:paraId="68A37B61" w14:textId="77777777" w:rsidR="00825209" w:rsidRDefault="00DE195D" w:rsidP="00A72EA2">
      <w:r>
        <w:t>More than other areas of dentist</w:t>
      </w:r>
      <w:r w:rsidR="00F654EE">
        <w:t>ry, periodontics is</w:t>
      </w:r>
      <w:r>
        <w:t xml:space="preserve"> grounded in biology and science. There is no shortage of clinicians with a passion for learning.</w:t>
      </w:r>
      <w:r w:rsidR="0013379B">
        <w:t xml:space="preserve"> </w:t>
      </w:r>
      <w:r w:rsidR="00AF5B17">
        <w:t>But e</w:t>
      </w:r>
      <w:r>
        <w:t xml:space="preserve">nabling potential </w:t>
      </w:r>
      <w:r w:rsidR="004F0704">
        <w:t>academic leaders</w:t>
      </w:r>
      <w:r>
        <w:t xml:space="preserve"> to p</w:t>
      </w:r>
      <w:r w:rsidR="00825209">
        <w:t>ursue a career</w:t>
      </w:r>
      <w:r w:rsidR="004F0704">
        <w:t xml:space="preserve"> in education</w:t>
      </w:r>
      <w:r w:rsidR="00825209">
        <w:t xml:space="preserve"> </w:t>
      </w:r>
      <w:r w:rsidR="006764EC">
        <w:t>is</w:t>
      </w:r>
      <w:r>
        <w:t xml:space="preserve"> a</w:t>
      </w:r>
      <w:r w:rsidR="00825209">
        <w:t>n ongoing</w:t>
      </w:r>
      <w:r>
        <w:t xml:space="preserve"> challenge</w:t>
      </w:r>
      <w:r w:rsidR="004F0704">
        <w:t>. T</w:t>
      </w:r>
      <w:r>
        <w:t xml:space="preserve">he income disparity between </w:t>
      </w:r>
      <w:r w:rsidR="004F0704">
        <w:t>teaching</w:t>
      </w:r>
      <w:r>
        <w:t xml:space="preserve"> and clinical practice</w:t>
      </w:r>
      <w:r w:rsidR="00AF5B17">
        <w:t xml:space="preserve"> creates a significant barrier to recruiting and retaining faculty</w:t>
      </w:r>
      <w:r w:rsidRPr="00AF5B17">
        <w:rPr>
          <w:noProof/>
        </w:rPr>
        <w:t>.</w:t>
      </w:r>
      <w:r w:rsidR="0087531E">
        <w:t xml:space="preserve"> </w:t>
      </w:r>
      <w:r w:rsidR="005A2BCD">
        <w:t xml:space="preserve">The </w:t>
      </w:r>
      <w:r w:rsidR="00C94254">
        <w:t>Foundation</w:t>
      </w:r>
      <w:r w:rsidR="00AF5B17">
        <w:t xml:space="preserve"> </w:t>
      </w:r>
      <w:r w:rsidR="00756A4B">
        <w:t xml:space="preserve">grants </w:t>
      </w:r>
      <w:r w:rsidR="00AF5B17">
        <w:rPr>
          <w:noProof/>
        </w:rPr>
        <w:t xml:space="preserve">bridge this gap and allow more </w:t>
      </w:r>
      <w:r w:rsidR="00AF5B17" w:rsidRPr="00AF5B17">
        <w:rPr>
          <w:noProof/>
        </w:rPr>
        <w:t>bril</w:t>
      </w:r>
      <w:r w:rsidR="00AF5B17">
        <w:rPr>
          <w:noProof/>
        </w:rPr>
        <w:t xml:space="preserve">liant minds </w:t>
      </w:r>
      <w:r w:rsidR="00AF5B17" w:rsidRPr="00AF5B17">
        <w:rPr>
          <w:noProof/>
        </w:rPr>
        <w:t xml:space="preserve">to </w:t>
      </w:r>
      <w:r w:rsidR="006764EC">
        <w:rPr>
          <w:noProof/>
        </w:rPr>
        <w:t>discover</w:t>
      </w:r>
      <w:r w:rsidR="00AF5B17">
        <w:rPr>
          <w:noProof/>
        </w:rPr>
        <w:t xml:space="preserve"> </w:t>
      </w:r>
      <w:r w:rsidR="006764EC">
        <w:rPr>
          <w:noProof/>
        </w:rPr>
        <w:t>their</w:t>
      </w:r>
      <w:r w:rsidR="00AF5B17">
        <w:rPr>
          <w:noProof/>
        </w:rPr>
        <w:t xml:space="preserve"> intellectual home</w:t>
      </w:r>
      <w:r w:rsidR="005A2BCD" w:rsidRPr="00AF5B17">
        <w:rPr>
          <w:noProof/>
        </w:rPr>
        <w:t>.</w:t>
      </w:r>
      <w:r w:rsidR="005A2BCD">
        <w:t xml:space="preserve">   </w:t>
      </w:r>
    </w:p>
    <w:p w14:paraId="62C11945" w14:textId="77777777" w:rsidR="00825209" w:rsidRDefault="00825209" w:rsidP="00A72EA2"/>
    <w:p w14:paraId="24F34E86" w14:textId="605B7F27" w:rsidR="0059343C" w:rsidRDefault="006764EC" w:rsidP="00A72EA2">
      <w:r>
        <w:t>S</w:t>
      </w:r>
      <w:r w:rsidR="00056D56">
        <w:t xml:space="preserve">upport </w:t>
      </w:r>
      <w:r w:rsidR="00056D56" w:rsidRPr="00463183">
        <w:rPr>
          <w:noProof/>
        </w:rPr>
        <w:t>to</w:t>
      </w:r>
      <w:r w:rsidR="00056D56">
        <w:t xml:space="preserve"> aspiring and cur</w:t>
      </w:r>
      <w:r w:rsidR="005A2BCD">
        <w:t>rent academics is more critical</w:t>
      </w:r>
      <w:r w:rsidR="00056D56">
        <w:t xml:space="preserve"> </w:t>
      </w:r>
      <w:r w:rsidR="00470606">
        <w:t>than</w:t>
      </w:r>
      <w:r w:rsidR="00EB2306">
        <w:t xml:space="preserve"> eve</w:t>
      </w:r>
      <w:r w:rsidR="0087531E">
        <w:t>r</w:t>
      </w:r>
      <w:r w:rsidR="00056D56">
        <w:t>.</w:t>
      </w:r>
      <w:r w:rsidR="0087531E">
        <w:t xml:space="preserve"> </w:t>
      </w:r>
      <w:r w:rsidR="00056D56">
        <w:t>W</w:t>
      </w:r>
      <w:r w:rsidR="00825209">
        <w:t>hat were once bumps in the road</w:t>
      </w:r>
      <w:r w:rsidR="00E01496">
        <w:t xml:space="preserve"> </w:t>
      </w:r>
      <w:r w:rsidR="00AF5B17">
        <w:t xml:space="preserve">have </w:t>
      </w:r>
      <w:r w:rsidR="00825209">
        <w:t>become boulders preventing all but the most tenac</w:t>
      </w:r>
      <w:r w:rsidR="00056D56">
        <w:t xml:space="preserve">ious from </w:t>
      </w:r>
      <w:r w:rsidR="00DA45F7">
        <w:t xml:space="preserve">making a commitment to </w:t>
      </w:r>
      <w:r w:rsidR="00DA45F7" w:rsidRPr="00463183">
        <w:rPr>
          <w:noProof/>
        </w:rPr>
        <w:t>teach</w:t>
      </w:r>
      <w:r w:rsidR="00825209">
        <w:t xml:space="preserve">. The cost of </w:t>
      </w:r>
      <w:r w:rsidR="00F654EE">
        <w:t>d</w:t>
      </w:r>
      <w:r w:rsidR="00825209">
        <w:t>enta</w:t>
      </w:r>
      <w:r w:rsidR="00F654EE">
        <w:t>l education, particularly in this</w:t>
      </w:r>
      <w:r w:rsidR="00825209">
        <w:t xml:space="preserve"> specialty, stands perilously close to outpac</w:t>
      </w:r>
      <w:r w:rsidR="00F654EE">
        <w:t xml:space="preserve">ing the ability to pay back </w:t>
      </w:r>
      <w:r w:rsidR="00825209">
        <w:t>student loans o</w:t>
      </w:r>
      <w:r w:rsidR="00702718">
        <w:t xml:space="preserve">n a </w:t>
      </w:r>
      <w:r>
        <w:t>feasible</w:t>
      </w:r>
      <w:r w:rsidR="00702718">
        <w:t xml:space="preserve"> timeline. </w:t>
      </w:r>
      <w:r w:rsidR="004D2827">
        <w:t xml:space="preserve">To choose a </w:t>
      </w:r>
      <w:r w:rsidR="00702718">
        <w:t>career in</w:t>
      </w:r>
      <w:r w:rsidR="009466AC">
        <w:t xml:space="preserve"> teaching </w:t>
      </w:r>
      <w:r w:rsidR="00F654EE">
        <w:t>can equate to</w:t>
      </w:r>
      <w:r w:rsidR="00702718">
        <w:t xml:space="preserve"> </w:t>
      </w:r>
      <w:r w:rsidR="004D2827" w:rsidRPr="00E63499">
        <w:rPr>
          <w:noProof/>
        </w:rPr>
        <w:t xml:space="preserve">choosing a </w:t>
      </w:r>
      <w:r w:rsidR="00702718" w:rsidRPr="00E63499">
        <w:rPr>
          <w:noProof/>
        </w:rPr>
        <w:t>lifetime</w:t>
      </w:r>
      <w:r w:rsidR="00702718">
        <w:t xml:space="preserve"> of debt.</w:t>
      </w:r>
      <w:r w:rsidR="00F654EE">
        <w:t xml:space="preserve"> </w:t>
      </w:r>
    </w:p>
    <w:p w14:paraId="25183815" w14:textId="77777777" w:rsidR="005F6611" w:rsidRDefault="005F6611" w:rsidP="00A72EA2"/>
    <w:p w14:paraId="2D2C4975" w14:textId="77777777" w:rsidR="005F6611" w:rsidRDefault="005F6611" w:rsidP="00A72EA2">
      <w:r>
        <w:lastRenderedPageBreak/>
        <w:t xml:space="preserve">The </w:t>
      </w:r>
      <w:r w:rsidR="00C94254">
        <w:t>Foundation</w:t>
      </w:r>
      <w:r>
        <w:t xml:space="preserve"> exists to ensure that </w:t>
      </w:r>
      <w:r w:rsidR="0087531E">
        <w:t>residents and dental students</w:t>
      </w:r>
      <w:r>
        <w:t xml:space="preserve"> will have </w:t>
      </w:r>
      <w:r w:rsidR="005A2BCD">
        <w:t xml:space="preserve">trusted </w:t>
      </w:r>
      <w:r>
        <w:t xml:space="preserve">advisors who embody impeccable ethics and perpetuate clinical excellence. </w:t>
      </w:r>
      <w:r w:rsidR="004D2827">
        <w:t xml:space="preserve">Our grants </w:t>
      </w:r>
      <w:r w:rsidR="0087531E">
        <w:t>support and encourage</w:t>
      </w:r>
      <w:r>
        <w:t>:</w:t>
      </w:r>
    </w:p>
    <w:p w14:paraId="170AE074" w14:textId="77777777" w:rsidR="005F6611" w:rsidRDefault="007D4F1D" w:rsidP="005F6611">
      <w:pPr>
        <w:pStyle w:val="ListParagraph"/>
        <w:numPr>
          <w:ilvl w:val="0"/>
          <w:numId w:val="28"/>
        </w:numPr>
      </w:pPr>
      <w:r>
        <w:t>Visibility and prominence for</w:t>
      </w:r>
      <w:r w:rsidR="005F6611">
        <w:t xml:space="preserve"> </w:t>
      </w:r>
      <w:proofErr w:type="spellStart"/>
      <w:r w:rsidR="005F6611">
        <w:t>periodontic</w:t>
      </w:r>
      <w:proofErr w:type="spellEnd"/>
      <w:r w:rsidR="005F6611">
        <w:t xml:space="preserve"> department</w:t>
      </w:r>
      <w:r>
        <w:t>s</w:t>
      </w:r>
      <w:r w:rsidR="00EB2306">
        <w:t>.</w:t>
      </w:r>
    </w:p>
    <w:p w14:paraId="1751788B" w14:textId="77777777" w:rsidR="005A2BCD" w:rsidRDefault="005A2BCD" w:rsidP="005F6611">
      <w:pPr>
        <w:pStyle w:val="ListParagraph"/>
        <w:numPr>
          <w:ilvl w:val="0"/>
          <w:numId w:val="28"/>
        </w:numPr>
      </w:pPr>
      <w:r>
        <w:t>Recognition for those who excel in academics and research</w:t>
      </w:r>
      <w:r w:rsidR="00EB2306">
        <w:t>.</w:t>
      </w:r>
    </w:p>
    <w:p w14:paraId="2B8A1B07" w14:textId="77777777" w:rsidR="00040C6D" w:rsidRDefault="004D2827" w:rsidP="005F6611">
      <w:pPr>
        <w:pStyle w:val="ListParagraph"/>
        <w:numPr>
          <w:ilvl w:val="0"/>
          <w:numId w:val="28"/>
        </w:numPr>
      </w:pPr>
      <w:proofErr w:type="spellStart"/>
      <w:r>
        <w:t>Periodontic</w:t>
      </w:r>
      <w:proofErr w:type="spellEnd"/>
      <w:r>
        <w:t xml:space="preserve"> training for d</w:t>
      </w:r>
      <w:r w:rsidR="007D4F1D">
        <w:t xml:space="preserve">ental students </w:t>
      </w:r>
      <w:r w:rsidR="005F6611">
        <w:t>by periodontists</w:t>
      </w:r>
      <w:r w:rsidR="00EB2306">
        <w:t>.</w:t>
      </w:r>
      <w:r w:rsidR="005E09AB">
        <w:t xml:space="preserve"> </w:t>
      </w:r>
      <w:r w:rsidR="00252C8D">
        <w:t xml:space="preserve"> </w:t>
      </w:r>
    </w:p>
    <w:p w14:paraId="6C3BADA9" w14:textId="77777777" w:rsidR="004D2827" w:rsidRDefault="004D2827" w:rsidP="005F6611">
      <w:pPr>
        <w:pStyle w:val="ListParagraph"/>
        <w:numPr>
          <w:ilvl w:val="0"/>
          <w:numId w:val="28"/>
        </w:numPr>
      </w:pPr>
      <w:r>
        <w:t>C</w:t>
      </w:r>
      <w:r w:rsidR="00040C6D">
        <w:t xml:space="preserve">ontinuing education </w:t>
      </w:r>
      <w:r>
        <w:t>and leadership training for faculty</w:t>
      </w:r>
      <w:r w:rsidR="00EB2306">
        <w:t>.</w:t>
      </w:r>
      <w:r>
        <w:t xml:space="preserve"> </w:t>
      </w:r>
    </w:p>
    <w:p w14:paraId="48822F98" w14:textId="77777777" w:rsidR="005F6611" w:rsidRDefault="004D2827" w:rsidP="004D2827">
      <w:pPr>
        <w:pStyle w:val="ListParagraph"/>
        <w:numPr>
          <w:ilvl w:val="0"/>
          <w:numId w:val="28"/>
        </w:numPr>
      </w:pPr>
      <w:r>
        <w:t xml:space="preserve">Peer-to-peer mentoring and support to grantees through a </w:t>
      </w:r>
      <w:r w:rsidR="00FA2B79">
        <w:t xml:space="preserve">growing </w:t>
      </w:r>
      <w:r>
        <w:t>network of award recipients</w:t>
      </w:r>
      <w:r w:rsidR="00EB2306">
        <w:t>.</w:t>
      </w:r>
    </w:p>
    <w:p w14:paraId="4568B628" w14:textId="77777777" w:rsidR="0087531E" w:rsidRDefault="0087531E" w:rsidP="004D2827">
      <w:pPr>
        <w:pStyle w:val="ListParagraph"/>
        <w:numPr>
          <w:ilvl w:val="0"/>
          <w:numId w:val="28"/>
        </w:numPr>
      </w:pPr>
      <w:r>
        <w:t>The highest standards of patient care.</w:t>
      </w:r>
    </w:p>
    <w:p w14:paraId="5D20F180" w14:textId="77777777" w:rsidR="00040C6D" w:rsidRDefault="00040C6D" w:rsidP="00040C6D"/>
    <w:p w14:paraId="53DD9497" w14:textId="77777777" w:rsidR="00D7438C" w:rsidRDefault="00AE1ECF" w:rsidP="0087488C">
      <w:pPr>
        <w:rPr>
          <w:rFonts w:cstheme="minorHAnsi"/>
          <w:i/>
          <w:color w:val="444444"/>
          <w:lang w:val="en-GB"/>
        </w:rPr>
      </w:pPr>
      <w:r>
        <w:t xml:space="preserve">The </w:t>
      </w:r>
      <w:r w:rsidR="00C94254">
        <w:t>Foundation</w:t>
      </w:r>
      <w:r>
        <w:t xml:space="preserve"> </w:t>
      </w:r>
      <w:r w:rsidR="00165B58">
        <w:t>exists</w:t>
      </w:r>
      <w:r>
        <w:t xml:space="preserve"> to</w:t>
      </w:r>
      <w:r w:rsidR="0027298A">
        <w:t xml:space="preserve"> give</w:t>
      </w:r>
      <w:r>
        <w:t xml:space="preserve"> every periodontist with a desire </w:t>
      </w:r>
      <w:r w:rsidR="0027298A">
        <w:t xml:space="preserve">to </w:t>
      </w:r>
      <w:r>
        <w:t xml:space="preserve">teach </w:t>
      </w:r>
      <w:r w:rsidR="0027298A">
        <w:t xml:space="preserve">the opportunity to </w:t>
      </w:r>
      <w:r w:rsidRPr="00AE1ECF">
        <w:rPr>
          <w:noProof/>
        </w:rPr>
        <w:t>reali</w:t>
      </w:r>
      <w:r>
        <w:rPr>
          <w:noProof/>
        </w:rPr>
        <w:t>z</w:t>
      </w:r>
      <w:r w:rsidRPr="00AE1ECF">
        <w:rPr>
          <w:noProof/>
        </w:rPr>
        <w:t>e</w:t>
      </w:r>
      <w:r>
        <w:t xml:space="preserve"> that dream</w:t>
      </w:r>
      <w:r w:rsidR="00460611">
        <w:t>. We</w:t>
      </w:r>
      <w:r w:rsidR="00751B03">
        <w:t xml:space="preserve"> </w:t>
      </w:r>
      <w:r w:rsidR="00460611">
        <w:t>also seek to inspire outstanding educators</w:t>
      </w:r>
      <w:r w:rsidR="00751B03">
        <w:t xml:space="preserve"> </w:t>
      </w:r>
      <w:r w:rsidR="00460611">
        <w:t>to continue on their chosen career path</w:t>
      </w:r>
      <w:r w:rsidRPr="00751B03">
        <w:rPr>
          <w:noProof/>
        </w:rPr>
        <w:t>.</w:t>
      </w:r>
      <w:r>
        <w:t xml:space="preserve"> </w:t>
      </w:r>
      <w:r w:rsidR="00740C9D">
        <w:t>A</w:t>
      </w:r>
      <w:r w:rsidR="007B61C9">
        <w:t xml:space="preserve"> first step</w:t>
      </w:r>
      <w:r w:rsidR="00460611">
        <w:rPr>
          <w:noProof/>
          <w:u w:val="thick" w:color="28B473"/>
        </w:rPr>
        <w:t xml:space="preserve"> in achieving </w:t>
      </w:r>
      <w:r w:rsidR="00EB2306">
        <w:rPr>
          <w:noProof/>
          <w:u w:val="thick" w:color="28B473"/>
        </w:rPr>
        <w:t>that</w:t>
      </w:r>
      <w:r w:rsidR="00460611">
        <w:rPr>
          <w:noProof/>
          <w:u w:val="thick" w:color="28B473"/>
        </w:rPr>
        <w:t xml:space="preserve"> goal</w:t>
      </w:r>
      <w:r w:rsidR="00460611">
        <w:rPr>
          <w:noProof/>
        </w:rPr>
        <w:t xml:space="preserve"> </w:t>
      </w:r>
      <w:r w:rsidR="00ED21EC">
        <w:rPr>
          <w:noProof/>
        </w:rPr>
        <w:t xml:space="preserve">is </w:t>
      </w:r>
      <w:r w:rsidR="00751B03">
        <w:rPr>
          <w:noProof/>
        </w:rPr>
        <w:t xml:space="preserve">to ensure that </w:t>
      </w:r>
      <w:r w:rsidR="00927319">
        <w:rPr>
          <w:noProof/>
        </w:rPr>
        <w:t>new teachers</w:t>
      </w:r>
      <w:r w:rsidR="00751B03">
        <w:rPr>
          <w:noProof/>
        </w:rPr>
        <w:t xml:space="preserve"> </w:t>
      </w:r>
      <w:r w:rsidR="00927319">
        <w:rPr>
          <w:noProof/>
        </w:rPr>
        <w:t>develop</w:t>
      </w:r>
      <w:r w:rsidR="00751B03">
        <w:rPr>
          <w:noProof/>
        </w:rPr>
        <w:t xml:space="preserve"> the</w:t>
      </w:r>
      <w:r w:rsidR="00ED21EC">
        <w:rPr>
          <w:noProof/>
        </w:rPr>
        <w:t xml:space="preserve"> </w:t>
      </w:r>
      <w:r w:rsidR="00751B03">
        <w:rPr>
          <w:noProof/>
        </w:rPr>
        <w:t xml:space="preserve">skills to </w:t>
      </w:r>
      <w:r w:rsidR="00740C9D">
        <w:rPr>
          <w:noProof/>
        </w:rPr>
        <w:t>enjoy a fulfilling career</w:t>
      </w:r>
      <w:r w:rsidR="00751B03">
        <w:rPr>
          <w:noProof/>
        </w:rPr>
        <w:t xml:space="preserve">. </w:t>
      </w:r>
      <w:bookmarkStart w:id="1" w:name="_Hlk498169889"/>
      <w:r w:rsidR="00D7438C" w:rsidRPr="00042E68">
        <w:rPr>
          <w:noProof/>
        </w:rPr>
        <w:t>In</w:t>
      </w:r>
      <w:r w:rsidR="00D7438C">
        <w:t xml:space="preserve"> 2016 and 2017</w:t>
      </w:r>
      <w:r>
        <w:t>,</w:t>
      </w:r>
      <w:r w:rsidR="00D7438C">
        <w:t xml:space="preserve"> 22 </w:t>
      </w:r>
      <w:r w:rsidRPr="00AE1ECF">
        <w:rPr>
          <w:noProof/>
        </w:rPr>
        <w:t>gran</w:t>
      </w:r>
      <w:r>
        <w:rPr>
          <w:noProof/>
        </w:rPr>
        <w:t xml:space="preserve">tees </w:t>
      </w:r>
      <w:r w:rsidR="00D7438C" w:rsidRPr="00AE1ECF">
        <w:rPr>
          <w:noProof/>
        </w:rPr>
        <w:t>received</w:t>
      </w:r>
      <w:r w:rsidR="00D7438C">
        <w:t xml:space="preserve"> </w:t>
      </w:r>
      <w:r w:rsidR="007B61C9">
        <w:t>funding (</w:t>
      </w:r>
      <w:r w:rsidR="00D7438C">
        <w:t>$</w:t>
      </w:r>
      <w:r w:rsidR="00756A4B">
        <w:t>4,950</w:t>
      </w:r>
      <w:r w:rsidR="007B61C9">
        <w:t>)</w:t>
      </w:r>
      <w:r w:rsidR="00D7438C">
        <w:t xml:space="preserve"> to attend </w:t>
      </w:r>
      <w:r w:rsidR="00751B03">
        <w:t xml:space="preserve">the </w:t>
      </w:r>
      <w:r w:rsidR="00756A4B">
        <w:t>ADEA/AAL</w:t>
      </w:r>
      <w:r w:rsidR="00751B03">
        <w:t>. T</w:t>
      </w:r>
      <w:r w:rsidR="00D7438C">
        <w:t xml:space="preserve">his </w:t>
      </w:r>
      <w:r w:rsidR="00740C9D">
        <w:t xml:space="preserve">comprehensive </w:t>
      </w:r>
      <w:r w:rsidR="00D7438C">
        <w:t xml:space="preserve">program </w:t>
      </w:r>
      <w:r w:rsidR="00927319">
        <w:t xml:space="preserve">is </w:t>
      </w:r>
      <w:r w:rsidR="00927319">
        <w:rPr>
          <w:noProof/>
        </w:rPr>
        <w:t xml:space="preserve">designed to </w:t>
      </w:r>
      <w:r w:rsidR="00ED21EC">
        <w:rPr>
          <w:noProof/>
        </w:rPr>
        <w:t xml:space="preserve">put new educators on </w:t>
      </w:r>
      <w:r w:rsidR="00F308CD">
        <w:rPr>
          <w:noProof/>
        </w:rPr>
        <w:t>the track</w:t>
      </w:r>
      <w:r w:rsidR="00ED21EC" w:rsidRPr="00D950F9">
        <w:rPr>
          <w:noProof/>
        </w:rPr>
        <w:t xml:space="preserve"> for</w:t>
      </w:r>
      <w:r w:rsidR="00ED21EC">
        <w:rPr>
          <w:noProof/>
        </w:rPr>
        <w:t xml:space="preserve"> </w:t>
      </w:r>
      <w:r w:rsidR="00F308CD">
        <w:rPr>
          <w:noProof/>
        </w:rPr>
        <w:t xml:space="preserve">professional </w:t>
      </w:r>
      <w:r w:rsidR="00740C9D" w:rsidRPr="00740C9D">
        <w:rPr>
          <w:noProof/>
        </w:rPr>
        <w:t>success</w:t>
      </w:r>
      <w:r w:rsidR="0087531E">
        <w:rPr>
          <w:noProof/>
        </w:rPr>
        <w:t xml:space="preserve"> and to solidify </w:t>
      </w:r>
      <w:r w:rsidR="00D629CB">
        <w:rPr>
          <w:noProof/>
        </w:rPr>
        <w:t>their</w:t>
      </w:r>
      <w:r w:rsidR="0087531E">
        <w:rPr>
          <w:noProof/>
        </w:rPr>
        <w:t xml:space="preserve"> commitment to academics</w:t>
      </w:r>
      <w:r w:rsidR="00D7438C" w:rsidRPr="00740C9D">
        <w:rPr>
          <w:noProof/>
        </w:rPr>
        <w:t>.</w:t>
      </w:r>
      <w:r w:rsidR="00EB2306">
        <w:rPr>
          <w:noProof/>
        </w:rPr>
        <w:t xml:space="preserve"> </w:t>
      </w:r>
      <w:r w:rsidR="007B61C9">
        <w:rPr>
          <w:noProof/>
        </w:rPr>
        <w:t xml:space="preserve"> </w:t>
      </w:r>
    </w:p>
    <w:p w14:paraId="769A3D91" w14:textId="77777777" w:rsidR="00D7438C" w:rsidRDefault="00662F7A" w:rsidP="0087488C">
      <w:pPr>
        <w:rPr>
          <w:rFonts w:cstheme="minorHAnsi"/>
          <w:i/>
          <w:color w:val="444444"/>
          <w:lang w:val="en-GB"/>
        </w:rPr>
      </w:pPr>
      <w:r>
        <w:rPr>
          <w:rFonts w:cstheme="minorHAnsi"/>
          <w:i/>
          <w:color w:val="444444"/>
          <w:lang w:val="en-GB"/>
        </w:rPr>
        <w:t xml:space="preserve">  </w:t>
      </w:r>
    </w:p>
    <w:p w14:paraId="1638E647" w14:textId="77777777" w:rsidR="00751B03" w:rsidRPr="00F15BF8" w:rsidRDefault="00751B03" w:rsidP="0087488C">
      <w:pPr>
        <w:rPr>
          <w:b/>
          <w:sz w:val="28"/>
          <w:szCs w:val="28"/>
        </w:rPr>
      </w:pPr>
      <w:r w:rsidRPr="00C42CC3">
        <w:rPr>
          <w:b/>
          <w:sz w:val="28"/>
          <w:szCs w:val="28"/>
        </w:rPr>
        <w:t xml:space="preserve">We Are </w:t>
      </w:r>
      <w:r>
        <w:rPr>
          <w:b/>
          <w:sz w:val="28"/>
          <w:szCs w:val="28"/>
        </w:rPr>
        <w:t>Research</w:t>
      </w:r>
    </w:p>
    <w:p w14:paraId="1FE6FC59" w14:textId="77777777" w:rsidR="00751B03" w:rsidRPr="00A72A24" w:rsidRDefault="00751B03" w:rsidP="00751B03">
      <w:pPr>
        <w:rPr>
          <w:sz w:val="16"/>
          <w:szCs w:val="16"/>
        </w:rPr>
      </w:pPr>
      <w:r w:rsidRPr="00A72A24">
        <w:rPr>
          <w:rFonts w:cstheme="minorHAnsi"/>
          <w:b/>
          <w:i/>
          <w:sz w:val="24"/>
          <w:szCs w:val="24"/>
          <w:lang w:val="en-GB"/>
        </w:rPr>
        <w:t xml:space="preserve">“When we try to understand </w:t>
      </w:r>
      <w:r w:rsidRPr="00463183">
        <w:rPr>
          <w:rFonts w:cstheme="minorHAnsi"/>
          <w:b/>
          <w:i/>
          <w:noProof/>
          <w:sz w:val="24"/>
          <w:szCs w:val="24"/>
          <w:lang w:val="en-GB"/>
        </w:rPr>
        <w:t>disease</w:t>
      </w:r>
      <w:r w:rsidRPr="00A72A24">
        <w:rPr>
          <w:rFonts w:cstheme="minorHAnsi"/>
          <w:b/>
          <w:i/>
          <w:sz w:val="24"/>
          <w:szCs w:val="24"/>
          <w:lang w:val="en-GB"/>
        </w:rPr>
        <w:t xml:space="preserve"> and wound healing, biology, </w:t>
      </w:r>
      <w:r w:rsidRPr="00042E68">
        <w:rPr>
          <w:rFonts w:cstheme="minorHAnsi"/>
          <w:b/>
          <w:i/>
          <w:noProof/>
          <w:sz w:val="24"/>
          <w:szCs w:val="24"/>
          <w:lang w:val="en-GB"/>
        </w:rPr>
        <w:t>microbiology</w:t>
      </w:r>
      <w:r w:rsidR="00042E68" w:rsidRPr="00042E68">
        <w:rPr>
          <w:rFonts w:cstheme="minorHAnsi"/>
          <w:b/>
          <w:i/>
          <w:noProof/>
          <w:sz w:val="24"/>
          <w:szCs w:val="24"/>
          <w:lang w:val="en-GB"/>
        </w:rPr>
        <w:t>,</w:t>
      </w:r>
      <w:r w:rsidRPr="00A72A24">
        <w:rPr>
          <w:rFonts w:cstheme="minorHAnsi"/>
          <w:b/>
          <w:i/>
          <w:sz w:val="24"/>
          <w:szCs w:val="24"/>
          <w:lang w:val="en-GB"/>
        </w:rPr>
        <w:t xml:space="preserve"> and immunology all come together… I enjoy this deeper understanding; the science of what makes things tick and how we can help patients."</w:t>
      </w:r>
      <w:r w:rsidRPr="00A72A24">
        <w:rPr>
          <w:rFonts w:ascii="Helvetica" w:hAnsi="Helvetica" w:cs="Helvetica"/>
          <w:sz w:val="24"/>
          <w:szCs w:val="24"/>
          <w:lang w:val="en-GB"/>
        </w:rPr>
        <w:t xml:space="preserve"> </w:t>
      </w:r>
      <w:r w:rsidRPr="00A72A24">
        <w:rPr>
          <w:rFonts w:cstheme="minorHAnsi"/>
          <w:sz w:val="16"/>
          <w:szCs w:val="16"/>
          <w:lang w:val="en-GB"/>
        </w:rPr>
        <w:t xml:space="preserve">Salvador Nares, DDS, MS, </w:t>
      </w:r>
      <w:r w:rsidRPr="00463183">
        <w:rPr>
          <w:rFonts w:cstheme="minorHAnsi"/>
          <w:noProof/>
          <w:sz w:val="16"/>
          <w:szCs w:val="16"/>
          <w:lang w:val="en-GB"/>
        </w:rPr>
        <w:t>Phd</w:t>
      </w:r>
      <w:r w:rsidRPr="00A72A24">
        <w:rPr>
          <w:rFonts w:cstheme="minorHAnsi"/>
          <w:noProof/>
          <w:sz w:val="16"/>
          <w:szCs w:val="16"/>
          <w:lang w:val="en-GB"/>
        </w:rPr>
        <w:t>, Graduate Program Director, University of North Carolina, Chapel Hill</w:t>
      </w:r>
    </w:p>
    <w:bookmarkEnd w:id="1"/>
    <w:p w14:paraId="7B6BB1E7" w14:textId="77777777" w:rsidR="00200F17" w:rsidRDefault="00200F17" w:rsidP="00A72EA2"/>
    <w:p w14:paraId="6D94E75F" w14:textId="77777777" w:rsidR="004B326A" w:rsidRDefault="005056DB" w:rsidP="004B326A">
      <w:r>
        <w:t>C</w:t>
      </w:r>
      <w:r w:rsidR="00A714CA">
        <w:t xml:space="preserve">uriosity – </w:t>
      </w:r>
      <w:r w:rsidR="004B326A">
        <w:t>or as Dr. Nares describes it</w:t>
      </w:r>
      <w:r w:rsidR="00FA2B79">
        <w:t>—</w:t>
      </w:r>
      <w:r w:rsidR="00A714CA">
        <w:t xml:space="preserve">the desire to </w:t>
      </w:r>
      <w:r w:rsidR="00A714CA" w:rsidRPr="005056DB">
        <w:rPr>
          <w:noProof/>
        </w:rPr>
        <w:t>understand</w:t>
      </w:r>
      <w:r w:rsidR="00853B01" w:rsidRPr="005056DB">
        <w:rPr>
          <w:noProof/>
        </w:rPr>
        <w:t xml:space="preserve"> </w:t>
      </w:r>
      <w:r w:rsidR="004B326A">
        <w:rPr>
          <w:noProof/>
        </w:rPr>
        <w:t>“</w:t>
      </w:r>
      <w:r w:rsidR="00853B01">
        <w:t>what makes things tick</w:t>
      </w:r>
      <w:r w:rsidR="003C5D22">
        <w:t>,</w:t>
      </w:r>
      <w:r w:rsidR="004B326A">
        <w:t>”</w:t>
      </w:r>
      <w:r w:rsidR="00853B01">
        <w:t xml:space="preserve"> drives </w:t>
      </w:r>
      <w:r w:rsidR="00A714CA">
        <w:t>invention</w:t>
      </w:r>
      <w:r>
        <w:t xml:space="preserve"> and progress</w:t>
      </w:r>
      <w:r w:rsidR="00A714CA">
        <w:t xml:space="preserve">. </w:t>
      </w:r>
      <w:r w:rsidR="004B326A">
        <w:t xml:space="preserve">Although </w:t>
      </w:r>
      <w:r w:rsidR="004B62F7">
        <w:t xml:space="preserve">the properties of </w:t>
      </w:r>
      <w:r w:rsidR="004B326A">
        <w:t xml:space="preserve">cells, </w:t>
      </w:r>
      <w:r w:rsidR="004B326A" w:rsidRPr="00ED21EC">
        <w:rPr>
          <w:noProof/>
        </w:rPr>
        <w:t>molecules</w:t>
      </w:r>
      <w:r w:rsidR="00ED21EC" w:rsidRPr="00ED21EC">
        <w:rPr>
          <w:noProof/>
        </w:rPr>
        <w:t>,</w:t>
      </w:r>
      <w:r w:rsidR="004B326A">
        <w:t xml:space="preserve"> and genes can seem esoteric and far removed from a patient in the dental chair, without a scientist’s commitment to evidence, clinical </w:t>
      </w:r>
      <w:r w:rsidR="003C5D22">
        <w:t>practice</w:t>
      </w:r>
      <w:r w:rsidR="004B326A">
        <w:t xml:space="preserve"> rests on a house of cards. </w:t>
      </w:r>
      <w:r w:rsidR="002E314F">
        <w:t xml:space="preserve">The </w:t>
      </w:r>
      <w:r w:rsidR="00C94254">
        <w:t>Foundation</w:t>
      </w:r>
      <w:r w:rsidR="00F308CD">
        <w:t>’s responsibility is</w:t>
      </w:r>
      <w:r w:rsidR="002E314F">
        <w:t xml:space="preserve"> to keep periodontology grounded in scientific truth and </w:t>
      </w:r>
      <w:r w:rsidR="003C5D22">
        <w:t xml:space="preserve">to </w:t>
      </w:r>
      <w:r w:rsidR="002E314F">
        <w:t xml:space="preserve">expand </w:t>
      </w:r>
      <w:r w:rsidR="00BD0DDF">
        <w:t>the</w:t>
      </w:r>
      <w:r w:rsidR="002E314F">
        <w:t xml:space="preserve"> </w:t>
      </w:r>
      <w:r w:rsidR="004B62F7">
        <w:t xml:space="preserve">specialty’s </w:t>
      </w:r>
      <w:r w:rsidR="002E314F">
        <w:t>ability to</w:t>
      </w:r>
      <w:r w:rsidR="003C5D22">
        <w:t xml:space="preserve"> translate research into exceptional patient care.</w:t>
      </w:r>
      <w:r w:rsidR="002E314F">
        <w:t xml:space="preserve">   </w:t>
      </w:r>
      <w:r w:rsidR="004B326A">
        <w:t xml:space="preserve"> </w:t>
      </w:r>
    </w:p>
    <w:p w14:paraId="047D1C7B" w14:textId="77777777" w:rsidR="004B326A" w:rsidRDefault="004B326A" w:rsidP="00A72EA2"/>
    <w:p w14:paraId="4EBA3CA0" w14:textId="77777777" w:rsidR="008A7239" w:rsidRDefault="003C5D22" w:rsidP="00A72EA2">
      <w:r>
        <w:t xml:space="preserve">In 2009, </w:t>
      </w:r>
      <w:r w:rsidR="00E63499">
        <w:t xml:space="preserve">Dr. Nares was the inaugural recipient of the Nevins Teaching and Research Fellowship Award. His </w:t>
      </w:r>
      <w:r w:rsidR="002057E9">
        <w:t xml:space="preserve">scientific </w:t>
      </w:r>
      <w:r w:rsidR="00E63499">
        <w:t>focus</w:t>
      </w:r>
      <w:r w:rsidR="002057E9">
        <w:t xml:space="preserve"> is</w:t>
      </w:r>
      <w:r w:rsidR="00E63499">
        <w:t xml:space="preserve"> the characterization of microRNA’s and their ability to regulate the intensity of important biological processes. </w:t>
      </w:r>
      <w:r w:rsidR="00B871C5">
        <w:t xml:space="preserve">His early </w:t>
      </w:r>
      <w:r w:rsidR="002057E9">
        <w:t xml:space="preserve">projects and </w:t>
      </w:r>
      <w:r w:rsidR="00C94254">
        <w:t>Foundation</w:t>
      </w:r>
      <w:r w:rsidR="002057E9">
        <w:t xml:space="preserve"> support</w:t>
      </w:r>
      <w:r w:rsidR="00B871C5">
        <w:t xml:space="preserve"> w</w:t>
      </w:r>
      <w:r w:rsidR="002057E9">
        <w:t>ere</w:t>
      </w:r>
      <w:r w:rsidR="00B871C5">
        <w:t xml:space="preserve"> a </w:t>
      </w:r>
      <w:r w:rsidR="00ED21EC">
        <w:t xml:space="preserve">springboard to larger </w:t>
      </w:r>
      <w:r w:rsidR="00E66805">
        <w:t xml:space="preserve">funding from the National Institutes of </w:t>
      </w:r>
      <w:r w:rsidR="00E66805" w:rsidRPr="00042E68">
        <w:rPr>
          <w:noProof/>
        </w:rPr>
        <w:t>Dental</w:t>
      </w:r>
      <w:r w:rsidR="00E66805">
        <w:t xml:space="preserve"> Health as well as the </w:t>
      </w:r>
      <w:r w:rsidR="00BD0DDF">
        <w:t>Amer</w:t>
      </w:r>
      <w:r w:rsidR="00FA2B79">
        <w:t>i</w:t>
      </w:r>
      <w:r w:rsidR="00BD0DDF">
        <w:t>c</w:t>
      </w:r>
      <w:r w:rsidR="00FA2B79">
        <w:t>a</w:t>
      </w:r>
      <w:r w:rsidR="00BD0DDF">
        <w:t xml:space="preserve">n Academy of Implant Dentistry Research </w:t>
      </w:r>
      <w:r w:rsidR="00C94254">
        <w:t>Foundation</w:t>
      </w:r>
      <w:r w:rsidR="00BD0DDF">
        <w:t>.</w:t>
      </w:r>
      <w:r w:rsidR="0001570F">
        <w:t xml:space="preserve"> </w:t>
      </w:r>
      <w:r w:rsidR="0012052D">
        <w:t>We</w:t>
      </w:r>
      <w:r w:rsidR="00907E33">
        <w:t xml:space="preserve"> </w:t>
      </w:r>
      <w:r w:rsidR="0012052D">
        <w:t>are</w:t>
      </w:r>
      <w:r w:rsidR="00907E33">
        <w:t xml:space="preserve"> proud to </w:t>
      </w:r>
      <w:r w:rsidR="00907E33" w:rsidRPr="00907E33">
        <w:rPr>
          <w:noProof/>
        </w:rPr>
        <w:t>support</w:t>
      </w:r>
      <w:r w:rsidR="004B326A">
        <w:t xml:space="preserve"> dedicated </w:t>
      </w:r>
      <w:r w:rsidR="00907E33">
        <w:t>scientists</w:t>
      </w:r>
      <w:r w:rsidR="00EB2306">
        <w:t xml:space="preserve"> </w:t>
      </w:r>
      <w:r w:rsidR="005901EC">
        <w:t xml:space="preserve">who </w:t>
      </w:r>
      <w:r w:rsidR="00590937" w:rsidRPr="00590937">
        <w:rPr>
          <w:noProof/>
        </w:rPr>
        <w:t xml:space="preserve">are </w:t>
      </w:r>
      <w:r w:rsidR="005901EC" w:rsidRPr="00590937">
        <w:rPr>
          <w:noProof/>
        </w:rPr>
        <w:t>put</w:t>
      </w:r>
      <w:r w:rsidR="00590937" w:rsidRPr="00590937">
        <w:rPr>
          <w:noProof/>
        </w:rPr>
        <w:t>ting</w:t>
      </w:r>
      <w:r w:rsidR="005901EC">
        <w:t xml:space="preserve"> periodontology at the center of the most exciting </w:t>
      </w:r>
      <w:r w:rsidR="00E63499">
        <w:t>discoveries</w:t>
      </w:r>
      <w:r w:rsidR="005901EC">
        <w:t xml:space="preserve"> in </w:t>
      </w:r>
      <w:r w:rsidR="00BD0DDF">
        <w:t>oral health</w:t>
      </w:r>
      <w:r w:rsidR="005901EC">
        <w:t>.</w:t>
      </w:r>
      <w:r w:rsidR="00E63499">
        <w:t xml:space="preserve"> </w:t>
      </w:r>
      <w:r w:rsidR="00C94254">
        <w:t>Foundation</w:t>
      </w:r>
      <w:r w:rsidR="008A7239">
        <w:t xml:space="preserve"> grants</w:t>
      </w:r>
      <w:r w:rsidR="004B62F7">
        <w:t xml:space="preserve"> advance promising</w:t>
      </w:r>
      <w:r w:rsidR="008A7239">
        <w:t xml:space="preserve"> careers by:</w:t>
      </w:r>
    </w:p>
    <w:p w14:paraId="59B4AAD4" w14:textId="77777777" w:rsidR="008A7239" w:rsidRDefault="008A7239" w:rsidP="008A7239">
      <w:pPr>
        <w:pStyle w:val="ListParagraph"/>
        <w:numPr>
          <w:ilvl w:val="0"/>
          <w:numId w:val="29"/>
        </w:numPr>
      </w:pPr>
      <w:r>
        <w:t xml:space="preserve">Providing seed money for pilot projects that </w:t>
      </w:r>
      <w:r w:rsidR="004B62F7">
        <w:t xml:space="preserve">can lead to </w:t>
      </w:r>
      <w:r>
        <w:t xml:space="preserve">large-scale </w:t>
      </w:r>
      <w:r w:rsidR="004B62F7">
        <w:t>funding</w:t>
      </w:r>
      <w:r w:rsidR="00EB2306">
        <w:t>.</w:t>
      </w:r>
    </w:p>
    <w:p w14:paraId="030A65A7" w14:textId="77777777" w:rsidR="008A7239" w:rsidRDefault="008A7239" w:rsidP="008A7239">
      <w:pPr>
        <w:pStyle w:val="ListParagraph"/>
        <w:numPr>
          <w:ilvl w:val="0"/>
          <w:numId w:val="29"/>
        </w:numPr>
      </w:pPr>
      <w:r>
        <w:t>Giving new researchers the opportunity to publish findings</w:t>
      </w:r>
      <w:r w:rsidR="00EB2306">
        <w:t>.</w:t>
      </w:r>
    </w:p>
    <w:p w14:paraId="40EA7AF4" w14:textId="77777777" w:rsidR="008A7239" w:rsidRDefault="00AB034A" w:rsidP="008A7239">
      <w:pPr>
        <w:pStyle w:val="ListParagraph"/>
        <w:numPr>
          <w:ilvl w:val="0"/>
          <w:numId w:val="29"/>
        </w:numPr>
      </w:pPr>
      <w:r>
        <w:t>Positioning faculty to be eligible for tenure</w:t>
      </w:r>
      <w:r w:rsidR="00EB2306">
        <w:t>.</w:t>
      </w:r>
    </w:p>
    <w:p w14:paraId="7E7BC0D3" w14:textId="77777777" w:rsidR="00AB034A" w:rsidRDefault="006764EC" w:rsidP="008A7239">
      <w:pPr>
        <w:pStyle w:val="ListParagraph"/>
        <w:numPr>
          <w:ilvl w:val="0"/>
          <w:numId w:val="29"/>
        </w:numPr>
      </w:pPr>
      <w:r>
        <w:t>Validating</w:t>
      </w:r>
      <w:r w:rsidR="00AB034A">
        <w:t xml:space="preserve"> </w:t>
      </w:r>
      <w:r w:rsidR="00E346CA">
        <w:t>the</w:t>
      </w:r>
      <w:r w:rsidR="00AB034A">
        <w:t xml:space="preserve"> </w:t>
      </w:r>
      <w:r w:rsidRPr="00E346CA">
        <w:rPr>
          <w:noProof/>
        </w:rPr>
        <w:t>decision</w:t>
      </w:r>
      <w:r>
        <w:t xml:space="preserve"> to</w:t>
      </w:r>
      <w:r w:rsidR="00AB034A">
        <w:t xml:space="preserve"> </w:t>
      </w:r>
      <w:r w:rsidR="00E346CA">
        <w:t xml:space="preserve">pursue a career in </w:t>
      </w:r>
      <w:r w:rsidR="00AB034A">
        <w:t>research</w:t>
      </w:r>
      <w:r w:rsidR="00EB2306">
        <w:t>.</w:t>
      </w:r>
    </w:p>
    <w:p w14:paraId="6CA15BDB" w14:textId="77777777" w:rsidR="00E346CA" w:rsidRDefault="00E346CA" w:rsidP="008A7239">
      <w:pPr>
        <w:pStyle w:val="ListParagraph"/>
        <w:numPr>
          <w:ilvl w:val="0"/>
          <w:numId w:val="29"/>
        </w:numPr>
      </w:pPr>
      <w:r>
        <w:t>Giving grantees prestige and credibility in their institutions and throughout the specialty</w:t>
      </w:r>
      <w:r w:rsidR="00EB2306">
        <w:t>.</w:t>
      </w:r>
    </w:p>
    <w:p w14:paraId="054DCE7B" w14:textId="77777777" w:rsidR="00E346CA" w:rsidRDefault="00E346CA" w:rsidP="002E314F">
      <w:pPr>
        <w:tabs>
          <w:tab w:val="left" w:pos="5775"/>
        </w:tabs>
      </w:pPr>
    </w:p>
    <w:p w14:paraId="14F70A25" w14:textId="77777777" w:rsidR="00E346CA" w:rsidRPr="00765D5B" w:rsidRDefault="00E346CA" w:rsidP="00765D5B">
      <w:pPr>
        <w:tabs>
          <w:tab w:val="left" w:pos="5775"/>
        </w:tabs>
        <w:rPr>
          <w:u w:val="single"/>
        </w:rPr>
      </w:pPr>
      <w:r w:rsidRPr="00E346CA">
        <w:rPr>
          <w:u w:val="single"/>
        </w:rPr>
        <w:t>The Foundation Preserves the Specialty’s Leading Role in Scien</w:t>
      </w:r>
      <w:r>
        <w:rPr>
          <w:u w:val="single"/>
        </w:rPr>
        <w:t>ce</w:t>
      </w:r>
    </w:p>
    <w:p w14:paraId="644CEF87" w14:textId="77777777" w:rsidR="00AB3888" w:rsidRDefault="00BD0DDF" w:rsidP="00A72EA2">
      <w:r>
        <w:t xml:space="preserve">Regenerative approaches to treating periodontal disease and the impact of periodontal disease on systemic health are </w:t>
      </w:r>
      <w:r w:rsidR="00C00815">
        <w:t xml:space="preserve">among the </w:t>
      </w:r>
      <w:r w:rsidR="00812929">
        <w:t xml:space="preserve">topics that promise to change </w:t>
      </w:r>
      <w:r w:rsidR="0012052D">
        <w:t>our</w:t>
      </w:r>
      <w:r w:rsidR="00812929">
        <w:t xml:space="preserve"> landscape. The </w:t>
      </w:r>
      <w:r w:rsidR="00C94254">
        <w:t>Foundation</w:t>
      </w:r>
      <w:r w:rsidR="00812929">
        <w:t xml:space="preserve"> </w:t>
      </w:r>
      <w:r w:rsidR="00B871C5">
        <w:t>is</w:t>
      </w:r>
      <w:r w:rsidR="00812929">
        <w:t xml:space="preserve"> </w:t>
      </w:r>
      <w:r w:rsidR="00AB3888">
        <w:t>a leader</w:t>
      </w:r>
      <w:r w:rsidR="00812929">
        <w:t xml:space="preserve"> in </w:t>
      </w:r>
      <w:r w:rsidR="00AB3888">
        <w:t xml:space="preserve">supporting </w:t>
      </w:r>
      <w:r w:rsidR="00B871C5">
        <w:t xml:space="preserve">that </w:t>
      </w:r>
      <w:r w:rsidR="00812929">
        <w:t>development</w:t>
      </w:r>
      <w:r w:rsidR="00AB3888">
        <w:t xml:space="preserve"> </w:t>
      </w:r>
      <w:r w:rsidR="000771EC">
        <w:t xml:space="preserve">as well as in </w:t>
      </w:r>
      <w:r w:rsidR="006764EC">
        <w:t xml:space="preserve">advancing </w:t>
      </w:r>
      <w:r w:rsidR="000771EC">
        <w:t>overarching scientific concerns that</w:t>
      </w:r>
      <w:r w:rsidR="00C00815">
        <w:t xml:space="preserve"> directly</w:t>
      </w:r>
      <w:r w:rsidR="000771EC">
        <w:t xml:space="preserve"> </w:t>
      </w:r>
      <w:r w:rsidR="004B62F7">
        <w:t xml:space="preserve">impact </w:t>
      </w:r>
      <w:r w:rsidR="000771EC">
        <w:t>every clinician</w:t>
      </w:r>
      <w:r w:rsidR="00AB3888">
        <w:t>.</w:t>
      </w:r>
    </w:p>
    <w:p w14:paraId="768DEFD2" w14:textId="77777777" w:rsidR="008B157F" w:rsidRDefault="008B157F" w:rsidP="00A72EA2"/>
    <w:p w14:paraId="3E364D11" w14:textId="77777777" w:rsidR="008B157F" w:rsidRDefault="009C3714" w:rsidP="00A72EA2">
      <w:r>
        <w:t>The</w:t>
      </w:r>
      <w:r w:rsidR="008B157F">
        <w:t xml:space="preserve"> </w:t>
      </w:r>
      <w:r>
        <w:t xml:space="preserve">2012 </w:t>
      </w:r>
      <w:r w:rsidR="00850BFF">
        <w:t>W</w:t>
      </w:r>
      <w:r w:rsidR="008B157F">
        <w:t xml:space="preserve">orkshop on </w:t>
      </w:r>
      <w:r w:rsidR="00850BFF">
        <w:t>P</w:t>
      </w:r>
      <w:r>
        <w:t xml:space="preserve">eriodontitis and </w:t>
      </w:r>
      <w:r w:rsidR="00850BFF">
        <w:t>S</w:t>
      </w:r>
      <w:r>
        <w:t xml:space="preserve">ystemic </w:t>
      </w:r>
      <w:r w:rsidR="00850BFF">
        <w:t>D</w:t>
      </w:r>
      <w:r>
        <w:t>isease was a</w:t>
      </w:r>
      <w:r w:rsidR="00D52E61">
        <w:t>n international</w:t>
      </w:r>
      <w:r>
        <w:t xml:space="preserve"> forum for scientists to </w:t>
      </w:r>
      <w:r w:rsidR="00D52E61">
        <w:t>explore</w:t>
      </w:r>
      <w:r>
        <w:t xml:space="preserve"> new directions for investigating this relationship</w:t>
      </w:r>
      <w:r w:rsidR="00D52E61">
        <w:t xml:space="preserve">. The conference, which </w:t>
      </w:r>
      <w:r w:rsidR="00D52E61" w:rsidRPr="00D52E61">
        <w:rPr>
          <w:noProof/>
        </w:rPr>
        <w:t xml:space="preserve">was a </w:t>
      </w:r>
      <w:r w:rsidR="00D52E61">
        <w:rPr>
          <w:noProof/>
        </w:rPr>
        <w:t xml:space="preserve">joint effort of the AAP and the European Academy of Periodontology, stimulated </w:t>
      </w:r>
      <w:r>
        <w:t>research that is being conducted today.</w:t>
      </w:r>
      <w:r w:rsidR="00D52E61">
        <w:t xml:space="preserve"> The </w:t>
      </w:r>
      <w:r w:rsidR="00C94254">
        <w:t>Foundation</w:t>
      </w:r>
      <w:r w:rsidR="00D52E61">
        <w:t xml:space="preserve"> provided $85,000 to fund the publication of the proceedings</w:t>
      </w:r>
      <w:r w:rsidR="00EB2306">
        <w:t xml:space="preserve"> and disseminate the results</w:t>
      </w:r>
      <w:r w:rsidR="00D52E61">
        <w:t>.</w:t>
      </w:r>
      <w:r>
        <w:t xml:space="preserve"> </w:t>
      </w:r>
    </w:p>
    <w:p w14:paraId="44374FBB" w14:textId="77777777" w:rsidR="00D52E61" w:rsidRDefault="00D52E61" w:rsidP="00D52E61"/>
    <w:p w14:paraId="18FA8883" w14:textId="77777777" w:rsidR="00D52E61" w:rsidRDefault="00D52E61" w:rsidP="00D52E61">
      <w:r>
        <w:t xml:space="preserve">Incredible advancements are also being made in </w:t>
      </w:r>
      <w:r w:rsidR="00F37139">
        <w:rPr>
          <w:noProof/>
        </w:rPr>
        <w:t>regenerative biology</w:t>
      </w:r>
      <w:r>
        <w:t xml:space="preserve">. The </w:t>
      </w:r>
      <w:r w:rsidR="00C94254">
        <w:t>Foundation</w:t>
      </w:r>
      <w:r>
        <w:t xml:space="preserve"> </w:t>
      </w:r>
      <w:r w:rsidR="00591B30">
        <w:t xml:space="preserve">is a major player in nurturing this cutting-edge science. We </w:t>
      </w:r>
      <w:r>
        <w:t xml:space="preserve">invested $100,000 in </w:t>
      </w:r>
      <w:r w:rsidRPr="00463183">
        <w:rPr>
          <w:noProof/>
        </w:rPr>
        <w:t xml:space="preserve">the </w:t>
      </w:r>
      <w:r w:rsidR="00AD6617" w:rsidRPr="00463183">
        <w:rPr>
          <w:noProof/>
        </w:rPr>
        <w:t>2014</w:t>
      </w:r>
      <w:r w:rsidR="00AD6617">
        <w:t xml:space="preserve"> </w:t>
      </w:r>
      <w:r>
        <w:t xml:space="preserve">Enhancing Periodontal Health Through </w:t>
      </w:r>
      <w:r w:rsidRPr="00EB22F2">
        <w:rPr>
          <w:noProof/>
        </w:rPr>
        <w:t>Regenerative</w:t>
      </w:r>
      <w:r>
        <w:t xml:space="preserve"> </w:t>
      </w:r>
      <w:r w:rsidR="00F37139">
        <w:t>Approaches</w:t>
      </w:r>
      <w:r>
        <w:t xml:space="preserve"> conference in Chicago. </w:t>
      </w:r>
      <w:r w:rsidR="00AD6617">
        <w:t>Attendees</w:t>
      </w:r>
      <w:r w:rsidR="00F37139">
        <w:t xml:space="preserve"> </w:t>
      </w:r>
      <w:r w:rsidR="00D629CB">
        <w:t xml:space="preserve">came together to share their knowledge and to </w:t>
      </w:r>
      <w:r w:rsidR="00286CA1">
        <w:t xml:space="preserve">provide </w:t>
      </w:r>
      <w:r w:rsidR="008A4D4D">
        <w:t xml:space="preserve">a </w:t>
      </w:r>
      <w:r w:rsidR="00286CA1">
        <w:t xml:space="preserve">perspective on how regenerative therapies are </w:t>
      </w:r>
      <w:r w:rsidR="0035163C">
        <w:t>benefitting</w:t>
      </w:r>
      <w:r w:rsidR="008A4D4D">
        <w:t xml:space="preserve"> practice</w:t>
      </w:r>
      <w:r w:rsidR="00286CA1">
        <w:t xml:space="preserve">. They </w:t>
      </w:r>
      <w:r w:rsidR="00F37139">
        <w:t xml:space="preserve">summarized the existing literature, evaluated clinical applications and identified </w:t>
      </w:r>
      <w:r w:rsidR="00591B30">
        <w:t xml:space="preserve">new </w:t>
      </w:r>
      <w:r w:rsidR="002057E9">
        <w:t>avenues</w:t>
      </w:r>
      <w:r w:rsidR="00591B30">
        <w:t xml:space="preserve"> for research. </w:t>
      </w:r>
      <w:r w:rsidR="00AD6617">
        <w:t>They also</w:t>
      </w:r>
      <w:r>
        <w:t xml:space="preserve"> explored </w:t>
      </w:r>
      <w:r w:rsidR="00591B30">
        <w:t>concepts</w:t>
      </w:r>
      <w:r>
        <w:t xml:space="preserve"> such as minimally invasive</w:t>
      </w:r>
      <w:r w:rsidR="00591B30">
        <w:t xml:space="preserve"> surgical and diagnostic procedures and the current evidence supporting the reconstruction of lost periodontal hard and soft tissues for regeneration</w:t>
      </w:r>
      <w:r>
        <w:t xml:space="preserve">. Through the Dr. James T. </w:t>
      </w:r>
      <w:proofErr w:type="spellStart"/>
      <w:r>
        <w:t>Mellonig</w:t>
      </w:r>
      <w:proofErr w:type="spellEnd"/>
      <w:r>
        <w:t xml:space="preserve"> </w:t>
      </w:r>
      <w:r w:rsidR="002017D6">
        <w:t xml:space="preserve">Regeneration Research </w:t>
      </w:r>
      <w:r>
        <w:t xml:space="preserve">Award, the </w:t>
      </w:r>
      <w:r w:rsidR="00C94254">
        <w:t>Foundation</w:t>
      </w:r>
      <w:r>
        <w:t xml:space="preserve"> </w:t>
      </w:r>
      <w:r w:rsidRPr="0045751C">
        <w:rPr>
          <w:noProof/>
        </w:rPr>
        <w:t>contin</w:t>
      </w:r>
      <w:r w:rsidR="0045751C" w:rsidRPr="0045751C">
        <w:rPr>
          <w:noProof/>
        </w:rPr>
        <w:t>u</w:t>
      </w:r>
      <w:r w:rsidRPr="0045751C">
        <w:rPr>
          <w:noProof/>
        </w:rPr>
        <w:t>es</w:t>
      </w:r>
      <w:r>
        <w:t xml:space="preserve"> to </w:t>
      </w:r>
      <w:r w:rsidRPr="00D52E61">
        <w:rPr>
          <w:noProof/>
        </w:rPr>
        <w:t>invest</w:t>
      </w:r>
      <w:r>
        <w:t xml:space="preserve"> $10,000 annually targeted to </w:t>
      </w:r>
      <w:r w:rsidR="00591B30">
        <w:t>regenerative science</w:t>
      </w:r>
      <w:r>
        <w:t>.</w:t>
      </w:r>
    </w:p>
    <w:p w14:paraId="5E53B951" w14:textId="77777777" w:rsidR="00AB3888" w:rsidRDefault="00AB3888" w:rsidP="00A72EA2"/>
    <w:p w14:paraId="4CF94D50" w14:textId="77777777" w:rsidR="00E455E8" w:rsidRDefault="0045751C" w:rsidP="00A72EA2">
      <w:r>
        <w:rPr>
          <w:noProof/>
        </w:rPr>
        <w:t>The</w:t>
      </w:r>
      <w:r w:rsidR="008A4D4D">
        <w:rPr>
          <w:noProof/>
        </w:rPr>
        <w:t xml:space="preserve"> November 2017 </w:t>
      </w:r>
      <w:r>
        <w:rPr>
          <w:noProof/>
        </w:rPr>
        <w:t xml:space="preserve">World </w:t>
      </w:r>
      <w:r w:rsidRPr="0045751C">
        <w:rPr>
          <w:noProof/>
        </w:rPr>
        <w:t>Workshop</w:t>
      </w:r>
      <w:r>
        <w:rPr>
          <w:noProof/>
        </w:rPr>
        <w:t xml:space="preserve"> on Classification of Periodontal and Peri-Implant Disease </w:t>
      </w:r>
      <w:r w:rsidR="0035163C">
        <w:rPr>
          <w:noProof/>
        </w:rPr>
        <w:t xml:space="preserve">was a milestone for the </w:t>
      </w:r>
      <w:r w:rsidR="00F037B7">
        <w:t xml:space="preserve">specialty. </w:t>
      </w:r>
      <w:r w:rsidR="00765D5B">
        <w:t>T</w:t>
      </w:r>
      <w:r w:rsidR="009A5289">
        <w:t xml:space="preserve">he </w:t>
      </w:r>
      <w:r w:rsidR="00C94254">
        <w:t>Foundation</w:t>
      </w:r>
      <w:r w:rsidR="009A5289">
        <w:t xml:space="preserve"> provided $100,000 to the </w:t>
      </w:r>
      <w:r w:rsidR="00CB0067">
        <w:t xml:space="preserve">Academy to host </w:t>
      </w:r>
      <w:r w:rsidR="00F037B7">
        <w:t xml:space="preserve">this conference </w:t>
      </w:r>
      <w:r w:rsidR="00CB0067">
        <w:t>in conjunction with the European Federation of Periodontology.</w:t>
      </w:r>
      <w:r>
        <w:t xml:space="preserve"> More than </w:t>
      </w:r>
      <w:r w:rsidR="00DD1BAD">
        <w:t xml:space="preserve">100 researchers and </w:t>
      </w:r>
      <w:r w:rsidR="000771EC">
        <w:t>practitioners</w:t>
      </w:r>
      <w:r w:rsidR="00DD1BAD">
        <w:t xml:space="preserve"> from around the worl</w:t>
      </w:r>
      <w:r w:rsidR="004B62F7">
        <w:t>d gathered</w:t>
      </w:r>
      <w:r w:rsidR="00DD1BAD">
        <w:t xml:space="preserve"> in Chicago to review the literature and arrive at </w:t>
      </w:r>
      <w:r w:rsidR="00DD1BAD" w:rsidRPr="00463183">
        <w:rPr>
          <w:noProof/>
        </w:rPr>
        <w:t>consensus</w:t>
      </w:r>
      <w:r w:rsidR="00DD1BAD">
        <w:t xml:space="preserve"> on updated guidelines for </w:t>
      </w:r>
      <w:r>
        <w:t>diagnosis</w:t>
      </w:r>
      <w:r w:rsidR="00DD1BAD">
        <w:t xml:space="preserve">. </w:t>
      </w:r>
      <w:r>
        <w:t>They</w:t>
      </w:r>
      <w:r w:rsidR="004B62F7">
        <w:t xml:space="preserve"> </w:t>
      </w:r>
      <w:r w:rsidR="00765D5B">
        <w:t>reevaluate</w:t>
      </w:r>
      <w:r w:rsidR="00BA589C">
        <w:t>d</w:t>
      </w:r>
      <w:r w:rsidR="00765D5B">
        <w:t xml:space="preserve"> past evidence, incorporate</w:t>
      </w:r>
      <w:r w:rsidR="00BA589C">
        <w:t>d</w:t>
      </w:r>
      <w:r w:rsidR="00765D5B">
        <w:t xml:space="preserve"> </w:t>
      </w:r>
      <w:r w:rsidR="008A4D4D">
        <w:t>recent</w:t>
      </w:r>
      <w:r w:rsidR="00765D5B">
        <w:t xml:space="preserve"> findings and </w:t>
      </w:r>
      <w:r w:rsidR="00BA589C">
        <w:t>provided</w:t>
      </w:r>
      <w:r>
        <w:t xml:space="preserve"> </w:t>
      </w:r>
      <w:r w:rsidR="002C1466">
        <w:t xml:space="preserve">innovative </w:t>
      </w:r>
      <w:r>
        <w:t>directions for patient care</w:t>
      </w:r>
      <w:r w:rsidR="00765D5B">
        <w:t>.</w:t>
      </w:r>
    </w:p>
    <w:p w14:paraId="1317DDB1" w14:textId="77777777" w:rsidR="00B071C3" w:rsidRDefault="00B071C3" w:rsidP="00A72EA2"/>
    <w:p w14:paraId="15A08ACC" w14:textId="77777777" w:rsidR="00B071C3" w:rsidRPr="00200F17" w:rsidRDefault="00D407EE" w:rsidP="00A72EA2">
      <w:r>
        <w:t xml:space="preserve">Support </w:t>
      </w:r>
      <w:r w:rsidR="00E7512D">
        <w:t>for</w:t>
      </w:r>
      <w:r>
        <w:t xml:space="preserve"> these </w:t>
      </w:r>
      <w:r w:rsidR="00B071C3" w:rsidRPr="00B071C3">
        <w:rPr>
          <w:noProof/>
        </w:rPr>
        <w:t>watershed</w:t>
      </w:r>
      <w:r w:rsidR="0032580C">
        <w:rPr>
          <w:noProof/>
        </w:rPr>
        <w:t xml:space="preserve"> events</w:t>
      </w:r>
      <w:r>
        <w:rPr>
          <w:noProof/>
        </w:rPr>
        <w:t xml:space="preserve"> reflects the </w:t>
      </w:r>
      <w:r w:rsidR="00C94254">
        <w:rPr>
          <w:noProof/>
        </w:rPr>
        <w:t>Foundation</w:t>
      </w:r>
      <w:r w:rsidRPr="00D407EE">
        <w:rPr>
          <w:noProof/>
        </w:rPr>
        <w:t xml:space="preserve">’s commitment to advancing the </w:t>
      </w:r>
      <w:r>
        <w:rPr>
          <w:noProof/>
        </w:rPr>
        <w:t xml:space="preserve">art and science of </w:t>
      </w:r>
      <w:r w:rsidRPr="00042E68">
        <w:rPr>
          <w:noProof/>
        </w:rPr>
        <w:t>periodontology</w:t>
      </w:r>
      <w:r w:rsidR="00B071C3" w:rsidRPr="00D407EE">
        <w:rPr>
          <w:noProof/>
        </w:rPr>
        <w:t>.</w:t>
      </w:r>
      <w:r w:rsidR="00B071C3">
        <w:rPr>
          <w:noProof/>
        </w:rPr>
        <w:t xml:space="preserve"> The </w:t>
      </w:r>
      <w:r w:rsidR="00B071C3">
        <w:t xml:space="preserve">synergy of intellect and information </w:t>
      </w:r>
      <w:r>
        <w:t xml:space="preserve">that was created </w:t>
      </w:r>
      <w:r w:rsidR="003B424B">
        <w:t xml:space="preserve">at these gatherings </w:t>
      </w:r>
      <w:r>
        <w:t xml:space="preserve">will </w:t>
      </w:r>
      <w:r w:rsidR="00B071C3" w:rsidRPr="00D407EE">
        <w:rPr>
          <w:noProof/>
        </w:rPr>
        <w:t>resonate</w:t>
      </w:r>
      <w:r w:rsidR="00B071C3">
        <w:t xml:space="preserve"> throughout the </w:t>
      </w:r>
      <w:r w:rsidR="0032580C">
        <w:t>dental community</w:t>
      </w:r>
      <w:r w:rsidR="00B071C3" w:rsidRPr="0032580C">
        <w:rPr>
          <w:noProof/>
        </w:rPr>
        <w:t>.</w:t>
      </w:r>
      <w:r>
        <w:t xml:space="preserve"> </w:t>
      </w:r>
      <w:r w:rsidR="00B071C3">
        <w:t xml:space="preserve"> </w:t>
      </w:r>
    </w:p>
    <w:p w14:paraId="4AF97020" w14:textId="77777777" w:rsidR="00B071C3" w:rsidRDefault="00B071C3"/>
    <w:p w14:paraId="5E4F686B" w14:textId="77777777" w:rsidR="0032580C" w:rsidRDefault="00D407EE">
      <w:pPr>
        <w:rPr>
          <w:b/>
          <w:sz w:val="28"/>
          <w:szCs w:val="28"/>
        </w:rPr>
      </w:pPr>
      <w:bookmarkStart w:id="2" w:name="_Hlk498782253"/>
      <w:r w:rsidRPr="00D407EE">
        <w:rPr>
          <w:b/>
          <w:sz w:val="28"/>
          <w:szCs w:val="28"/>
        </w:rPr>
        <w:t xml:space="preserve">We Are </w:t>
      </w:r>
      <w:r w:rsidR="00FA05F8">
        <w:rPr>
          <w:b/>
          <w:sz w:val="28"/>
          <w:szCs w:val="28"/>
        </w:rPr>
        <w:t>t</w:t>
      </w:r>
      <w:r w:rsidRPr="00D407EE">
        <w:rPr>
          <w:b/>
          <w:sz w:val="28"/>
          <w:szCs w:val="28"/>
        </w:rPr>
        <w:t>he Future</w:t>
      </w:r>
    </w:p>
    <w:bookmarkEnd w:id="2"/>
    <w:p w14:paraId="2765C72F" w14:textId="77777777" w:rsidR="0032580C" w:rsidRPr="00A72A24" w:rsidRDefault="0032580C">
      <w:pPr>
        <w:rPr>
          <w:rFonts w:ascii="Calibri" w:hAnsi="Calibri" w:cs="Calibri"/>
          <w:sz w:val="16"/>
          <w:szCs w:val="16"/>
        </w:rPr>
      </w:pPr>
      <w:r w:rsidRPr="00A72A24">
        <w:rPr>
          <w:rFonts w:ascii="Calibri" w:hAnsi="Calibri" w:cs="Calibri"/>
          <w:b/>
          <w:i/>
          <w:sz w:val="24"/>
          <w:szCs w:val="24"/>
        </w:rPr>
        <w:t>“People like me are so enthusiastic and hopeful that we can make a difference in the future. If you give the right people the right opportunities, it comes back to you one-thousand fold.”</w:t>
      </w:r>
      <w:r w:rsidRPr="0032580C">
        <w:rPr>
          <w:rFonts w:ascii="Calibri" w:hAnsi="Calibri" w:cs="Calibri"/>
        </w:rPr>
        <w:t xml:space="preserve"> </w:t>
      </w:r>
      <w:r w:rsidRPr="00A72A24">
        <w:rPr>
          <w:rFonts w:ascii="Calibri" w:hAnsi="Calibri" w:cs="Calibri"/>
          <w:sz w:val="16"/>
          <w:szCs w:val="16"/>
        </w:rPr>
        <w:t>Ann Decker, DMD, University of Michigan</w:t>
      </w:r>
    </w:p>
    <w:p w14:paraId="069728A6" w14:textId="77777777" w:rsidR="0032580C" w:rsidRDefault="0032580C">
      <w:pPr>
        <w:rPr>
          <w:rFonts w:ascii="Calibri" w:hAnsi="Calibri" w:cs="Calibri"/>
        </w:rPr>
      </w:pPr>
    </w:p>
    <w:p w14:paraId="6FFF2239" w14:textId="720A40D7" w:rsidR="00A17D0B" w:rsidRDefault="00CF59A1">
      <w:pPr>
        <w:rPr>
          <w:rFonts w:ascii="Calibri" w:hAnsi="Calibri" w:cs="Calibri"/>
          <w:noProof/>
        </w:rPr>
      </w:pPr>
      <w:r>
        <w:rPr>
          <w:rFonts w:ascii="Calibri" w:hAnsi="Calibri" w:cs="Calibri"/>
        </w:rPr>
        <w:t xml:space="preserve">Dr. Ann Decker, a 2016 AAP </w:t>
      </w:r>
      <w:r w:rsidR="00760631">
        <w:rPr>
          <w:rFonts w:ascii="Calibri" w:hAnsi="Calibri" w:cs="Calibri"/>
        </w:rPr>
        <w:t>Educator Scholar</w:t>
      </w:r>
      <w:r>
        <w:rPr>
          <w:rFonts w:ascii="Calibri" w:hAnsi="Calibri" w:cs="Calibri"/>
        </w:rPr>
        <w:t xml:space="preserve">, has been fascinated </w:t>
      </w:r>
      <w:r w:rsidRPr="00610DB6">
        <w:rPr>
          <w:rFonts w:ascii="Calibri" w:hAnsi="Calibri" w:cs="Calibri"/>
          <w:noProof/>
        </w:rPr>
        <w:t>by de</w:t>
      </w:r>
      <w:r>
        <w:rPr>
          <w:rFonts w:ascii="Calibri" w:hAnsi="Calibri" w:cs="Calibri"/>
          <w:noProof/>
        </w:rPr>
        <w:t xml:space="preserve">ntal surgery since </w:t>
      </w:r>
      <w:r w:rsidR="00932397">
        <w:rPr>
          <w:rFonts w:ascii="Calibri" w:hAnsi="Calibri" w:cs="Calibri"/>
          <w:noProof/>
        </w:rPr>
        <w:t xml:space="preserve">she </w:t>
      </w:r>
      <w:r>
        <w:rPr>
          <w:rFonts w:ascii="Calibri" w:hAnsi="Calibri" w:cs="Calibri"/>
          <w:noProof/>
        </w:rPr>
        <w:t>underwent a procedure when she was 18 years-old.</w:t>
      </w:r>
      <w:r>
        <w:rPr>
          <w:rFonts w:ascii="Calibri" w:hAnsi="Calibri" w:cs="Calibri"/>
        </w:rPr>
        <w:t xml:space="preserve"> </w:t>
      </w:r>
      <w:r w:rsidR="00610DB6">
        <w:rPr>
          <w:rFonts w:ascii="Calibri" w:hAnsi="Calibri" w:cs="Calibri"/>
          <w:noProof/>
        </w:rPr>
        <w:t xml:space="preserve">Periodontology allowed her to marry her passion for immunology research with patient care and </w:t>
      </w:r>
      <w:r w:rsidRPr="00A867B3">
        <w:rPr>
          <w:rFonts w:ascii="Calibri" w:hAnsi="Calibri" w:cs="Calibri"/>
          <w:noProof/>
        </w:rPr>
        <w:t>the</w:t>
      </w:r>
      <w:r w:rsidR="00507870" w:rsidRPr="00A867B3">
        <w:rPr>
          <w:rFonts w:ascii="Calibri" w:hAnsi="Calibri" w:cs="Calibri"/>
          <w:noProof/>
        </w:rPr>
        <w:t xml:space="preserve"> </w:t>
      </w:r>
      <w:r w:rsidR="00A17D0B" w:rsidRPr="00A867B3">
        <w:rPr>
          <w:rFonts w:ascii="Calibri" w:hAnsi="Calibri" w:cs="Calibri"/>
          <w:noProof/>
        </w:rPr>
        <w:t>surgical</w:t>
      </w:r>
      <w:r w:rsidR="00A17D0B">
        <w:rPr>
          <w:rFonts w:ascii="Calibri" w:hAnsi="Calibri" w:cs="Calibri"/>
          <w:noProof/>
        </w:rPr>
        <w:t xml:space="preserve"> component that inspired her as a teenager</w:t>
      </w:r>
      <w:r w:rsidR="00610DB6">
        <w:rPr>
          <w:rFonts w:ascii="Calibri" w:hAnsi="Calibri" w:cs="Calibri"/>
          <w:noProof/>
        </w:rPr>
        <w:t xml:space="preserve">. </w:t>
      </w:r>
      <w:r w:rsidR="00A17D0B">
        <w:rPr>
          <w:rFonts w:ascii="Calibri" w:hAnsi="Calibri" w:cs="Calibri"/>
          <w:noProof/>
        </w:rPr>
        <w:t xml:space="preserve">She </w:t>
      </w:r>
      <w:r w:rsidR="0032580C" w:rsidRPr="00610DB6">
        <w:rPr>
          <w:rFonts w:ascii="Calibri" w:hAnsi="Calibri" w:cs="Calibri"/>
          <w:noProof/>
        </w:rPr>
        <w:t>credits</w:t>
      </w:r>
      <w:r w:rsidR="0032580C">
        <w:rPr>
          <w:rFonts w:ascii="Calibri" w:hAnsi="Calibri" w:cs="Calibri"/>
        </w:rPr>
        <w:t xml:space="preserve"> </w:t>
      </w:r>
      <w:r>
        <w:rPr>
          <w:rFonts w:ascii="Calibri" w:hAnsi="Calibri" w:cs="Calibri"/>
        </w:rPr>
        <w:t xml:space="preserve">her </w:t>
      </w:r>
      <w:r w:rsidR="00E7512D">
        <w:rPr>
          <w:rFonts w:ascii="Calibri" w:hAnsi="Calibri" w:cs="Calibri"/>
        </w:rPr>
        <w:t xml:space="preserve">AAP </w:t>
      </w:r>
      <w:r w:rsidR="00760631">
        <w:rPr>
          <w:rFonts w:ascii="Calibri" w:hAnsi="Calibri" w:cs="Calibri"/>
        </w:rPr>
        <w:t xml:space="preserve">Educator Scholarship </w:t>
      </w:r>
      <w:r w:rsidR="0032580C">
        <w:rPr>
          <w:rFonts w:ascii="Calibri" w:hAnsi="Calibri" w:cs="Calibri"/>
        </w:rPr>
        <w:t xml:space="preserve">with </w:t>
      </w:r>
      <w:r>
        <w:rPr>
          <w:rFonts w:ascii="Calibri" w:hAnsi="Calibri" w:cs="Calibri"/>
        </w:rPr>
        <w:t>providing</w:t>
      </w:r>
      <w:r w:rsidR="0032580C">
        <w:rPr>
          <w:rFonts w:ascii="Calibri" w:hAnsi="Calibri" w:cs="Calibri"/>
        </w:rPr>
        <w:t xml:space="preserve"> the</w:t>
      </w:r>
      <w:r w:rsidR="00E7512D">
        <w:rPr>
          <w:rFonts w:ascii="Calibri" w:hAnsi="Calibri" w:cs="Calibri"/>
        </w:rPr>
        <w:t xml:space="preserve"> validation she needed</w:t>
      </w:r>
      <w:r w:rsidR="0032580C">
        <w:rPr>
          <w:rFonts w:ascii="Calibri" w:hAnsi="Calibri" w:cs="Calibri"/>
        </w:rPr>
        <w:t xml:space="preserve"> to continue</w:t>
      </w:r>
      <w:r w:rsidR="0035163C">
        <w:rPr>
          <w:rFonts w:ascii="Calibri" w:hAnsi="Calibri" w:cs="Calibri"/>
        </w:rPr>
        <w:t xml:space="preserve"> pursuing</w:t>
      </w:r>
      <w:r>
        <w:rPr>
          <w:rFonts w:ascii="Calibri" w:hAnsi="Calibri" w:cs="Calibri"/>
        </w:rPr>
        <w:t xml:space="preserve"> her goal of </w:t>
      </w:r>
      <w:r w:rsidR="00A17D0B">
        <w:rPr>
          <w:rFonts w:ascii="Calibri" w:hAnsi="Calibri" w:cs="Calibri"/>
        </w:rPr>
        <w:t xml:space="preserve">becoming a </w:t>
      </w:r>
      <w:r w:rsidR="00A17D0B" w:rsidRPr="00042E68">
        <w:rPr>
          <w:rFonts w:ascii="Calibri" w:hAnsi="Calibri" w:cs="Calibri"/>
          <w:noProof/>
        </w:rPr>
        <w:t>tenure</w:t>
      </w:r>
      <w:r w:rsidR="00042E68">
        <w:rPr>
          <w:rFonts w:ascii="Calibri" w:hAnsi="Calibri" w:cs="Calibri"/>
          <w:noProof/>
        </w:rPr>
        <w:t>-</w:t>
      </w:r>
      <w:r w:rsidR="00A17D0B" w:rsidRPr="00042E68">
        <w:rPr>
          <w:rFonts w:ascii="Calibri" w:hAnsi="Calibri" w:cs="Calibri"/>
          <w:noProof/>
        </w:rPr>
        <w:t>track</w:t>
      </w:r>
      <w:r w:rsidR="00A17D0B">
        <w:rPr>
          <w:rFonts w:ascii="Calibri" w:hAnsi="Calibri" w:cs="Calibri"/>
        </w:rPr>
        <w:t xml:space="preserve"> faculty </w:t>
      </w:r>
      <w:r>
        <w:rPr>
          <w:rFonts w:ascii="Calibri" w:hAnsi="Calibri" w:cs="Calibri"/>
        </w:rPr>
        <w:t xml:space="preserve">member </w:t>
      </w:r>
      <w:r w:rsidR="00A17D0B">
        <w:rPr>
          <w:rFonts w:ascii="Calibri" w:hAnsi="Calibri" w:cs="Calibri"/>
        </w:rPr>
        <w:t xml:space="preserve">and a </w:t>
      </w:r>
      <w:r w:rsidR="00A17D0B" w:rsidRPr="00A17D0B">
        <w:rPr>
          <w:rFonts w:ascii="Calibri" w:hAnsi="Calibri" w:cs="Calibri"/>
          <w:noProof/>
        </w:rPr>
        <w:t>clinician</w:t>
      </w:r>
      <w:r w:rsidR="00A17D0B">
        <w:rPr>
          <w:rFonts w:ascii="Calibri" w:hAnsi="Calibri" w:cs="Calibri"/>
          <w:noProof/>
        </w:rPr>
        <w:t>-</w:t>
      </w:r>
      <w:r w:rsidR="00A17D0B" w:rsidRPr="00A17D0B">
        <w:rPr>
          <w:rFonts w:ascii="Calibri" w:hAnsi="Calibri" w:cs="Calibri"/>
          <w:noProof/>
        </w:rPr>
        <w:t xml:space="preserve">scientist. </w:t>
      </w:r>
    </w:p>
    <w:p w14:paraId="29D0CE35" w14:textId="77777777" w:rsidR="00A17D0B" w:rsidRDefault="00A17D0B">
      <w:pPr>
        <w:rPr>
          <w:rFonts w:ascii="Calibri" w:hAnsi="Calibri" w:cs="Calibri"/>
          <w:noProof/>
        </w:rPr>
      </w:pPr>
    </w:p>
    <w:p w14:paraId="4A839780" w14:textId="77777777" w:rsidR="0032580C" w:rsidRDefault="004113C8">
      <w:pPr>
        <w:rPr>
          <w:rFonts w:ascii="Calibri" w:hAnsi="Calibri" w:cs="Calibri"/>
          <w:noProof/>
        </w:rPr>
      </w:pPr>
      <w:r>
        <w:rPr>
          <w:rFonts w:ascii="Calibri" w:hAnsi="Calibri" w:cs="Calibri"/>
          <w:noProof/>
        </w:rPr>
        <w:t xml:space="preserve">The AAP </w:t>
      </w:r>
      <w:r w:rsidR="00C94254">
        <w:rPr>
          <w:rFonts w:ascii="Calibri" w:hAnsi="Calibri" w:cs="Calibri"/>
          <w:noProof/>
        </w:rPr>
        <w:t>Foundation</w:t>
      </w:r>
      <w:r>
        <w:rPr>
          <w:rFonts w:ascii="Calibri" w:hAnsi="Calibri" w:cs="Calibri"/>
          <w:noProof/>
        </w:rPr>
        <w:t xml:space="preserve"> </w:t>
      </w:r>
      <w:r w:rsidR="00AD6617">
        <w:rPr>
          <w:rFonts w:ascii="Calibri" w:hAnsi="Calibri" w:cs="Calibri"/>
          <w:noProof/>
        </w:rPr>
        <w:t>is working to populate every dental school</w:t>
      </w:r>
      <w:r w:rsidR="00A17D0B">
        <w:rPr>
          <w:rFonts w:ascii="Calibri" w:hAnsi="Calibri" w:cs="Calibri"/>
          <w:noProof/>
        </w:rPr>
        <w:t xml:space="preserve"> </w:t>
      </w:r>
      <w:r w:rsidR="00A17D0B" w:rsidRPr="00A17D0B">
        <w:rPr>
          <w:rFonts w:ascii="Calibri" w:hAnsi="Calibri" w:cs="Calibri"/>
          <w:noProof/>
        </w:rPr>
        <w:t>wit</w:t>
      </w:r>
      <w:r w:rsidR="00A17D0B">
        <w:rPr>
          <w:rFonts w:ascii="Calibri" w:hAnsi="Calibri" w:cs="Calibri"/>
          <w:noProof/>
        </w:rPr>
        <w:t xml:space="preserve">h </w:t>
      </w:r>
      <w:r w:rsidR="00AD6617">
        <w:rPr>
          <w:rFonts w:ascii="Calibri" w:hAnsi="Calibri" w:cs="Calibri"/>
          <w:noProof/>
        </w:rPr>
        <w:t xml:space="preserve">periodontists who share </w:t>
      </w:r>
      <w:r w:rsidR="00A17D0B">
        <w:rPr>
          <w:rFonts w:ascii="Calibri" w:hAnsi="Calibri" w:cs="Calibri"/>
          <w:noProof/>
        </w:rPr>
        <w:t xml:space="preserve">Dr. Decker’s </w:t>
      </w:r>
      <w:r w:rsidR="00E10848">
        <w:rPr>
          <w:rFonts w:ascii="Calibri" w:hAnsi="Calibri" w:cs="Calibri"/>
          <w:noProof/>
        </w:rPr>
        <w:t xml:space="preserve">excitement and </w:t>
      </w:r>
      <w:r w:rsidR="00A17D0B">
        <w:rPr>
          <w:rFonts w:ascii="Calibri" w:hAnsi="Calibri" w:cs="Calibri"/>
          <w:noProof/>
        </w:rPr>
        <w:t xml:space="preserve">enthusiasm </w:t>
      </w:r>
      <w:r w:rsidR="00CF59A1">
        <w:rPr>
          <w:rFonts w:ascii="Calibri" w:hAnsi="Calibri" w:cs="Calibri"/>
          <w:noProof/>
        </w:rPr>
        <w:t xml:space="preserve">for </w:t>
      </w:r>
      <w:r w:rsidR="001C3D32">
        <w:rPr>
          <w:rFonts w:ascii="Calibri" w:hAnsi="Calibri" w:cs="Calibri"/>
          <w:noProof/>
        </w:rPr>
        <w:t>learning</w:t>
      </w:r>
      <w:r w:rsidR="00A17D0B">
        <w:rPr>
          <w:rFonts w:ascii="Calibri" w:hAnsi="Calibri" w:cs="Calibri"/>
          <w:noProof/>
        </w:rPr>
        <w:t>.</w:t>
      </w:r>
      <w:r w:rsidR="0096128C">
        <w:rPr>
          <w:rFonts w:ascii="Calibri" w:hAnsi="Calibri" w:cs="Calibri"/>
          <w:noProof/>
        </w:rPr>
        <w:t xml:space="preserve"> </w:t>
      </w:r>
      <w:r w:rsidR="00E10848">
        <w:rPr>
          <w:rFonts w:ascii="Calibri" w:hAnsi="Calibri" w:cs="Calibri"/>
          <w:noProof/>
        </w:rPr>
        <w:t>Our</w:t>
      </w:r>
      <w:r w:rsidR="0096128C">
        <w:rPr>
          <w:rFonts w:ascii="Calibri" w:hAnsi="Calibri" w:cs="Calibri"/>
          <w:noProof/>
        </w:rPr>
        <w:t xml:space="preserve"> </w:t>
      </w:r>
      <w:r w:rsidR="00E10848">
        <w:rPr>
          <w:rFonts w:ascii="Calibri" w:hAnsi="Calibri" w:cs="Calibri"/>
          <w:noProof/>
        </w:rPr>
        <w:t>N</w:t>
      </w:r>
      <w:r w:rsidR="0096128C">
        <w:rPr>
          <w:rFonts w:ascii="Calibri" w:hAnsi="Calibri" w:cs="Calibri"/>
          <w:noProof/>
        </w:rPr>
        <w:t xml:space="preserve">ew </w:t>
      </w:r>
      <w:r w:rsidR="00E10848">
        <w:rPr>
          <w:rFonts w:ascii="Calibri" w:hAnsi="Calibri" w:cs="Calibri"/>
          <w:noProof/>
        </w:rPr>
        <w:t>C</w:t>
      </w:r>
      <w:r w:rsidR="0096128C">
        <w:rPr>
          <w:rFonts w:ascii="Calibri" w:hAnsi="Calibri" w:cs="Calibri"/>
          <w:noProof/>
        </w:rPr>
        <w:t xml:space="preserve">entury </w:t>
      </w:r>
      <w:r w:rsidR="00E10848">
        <w:rPr>
          <w:rFonts w:ascii="Calibri" w:hAnsi="Calibri" w:cs="Calibri"/>
          <w:noProof/>
        </w:rPr>
        <w:t>C</w:t>
      </w:r>
      <w:r w:rsidR="0096128C">
        <w:rPr>
          <w:rFonts w:ascii="Calibri" w:hAnsi="Calibri" w:cs="Calibri"/>
          <w:noProof/>
        </w:rPr>
        <w:t>ommittee</w:t>
      </w:r>
      <w:r w:rsidR="00760631">
        <w:rPr>
          <w:rFonts w:ascii="Calibri" w:hAnsi="Calibri" w:cs="Calibri"/>
          <w:noProof/>
        </w:rPr>
        <w:t>,</w:t>
      </w:r>
      <w:r w:rsidR="0096128C">
        <w:rPr>
          <w:rFonts w:ascii="Calibri" w:hAnsi="Calibri" w:cs="Calibri"/>
          <w:noProof/>
        </w:rPr>
        <w:t xml:space="preserve"> composed of former award winners</w:t>
      </w:r>
      <w:r w:rsidR="00760631">
        <w:rPr>
          <w:rFonts w:ascii="Calibri" w:hAnsi="Calibri" w:cs="Calibri"/>
          <w:noProof/>
        </w:rPr>
        <w:t>,</w:t>
      </w:r>
      <w:r w:rsidR="0096128C">
        <w:rPr>
          <w:rFonts w:ascii="Calibri" w:hAnsi="Calibri" w:cs="Calibri"/>
          <w:noProof/>
        </w:rPr>
        <w:t xml:space="preserve"> affirm</w:t>
      </w:r>
      <w:r w:rsidR="00E10848">
        <w:rPr>
          <w:rFonts w:ascii="Calibri" w:hAnsi="Calibri" w:cs="Calibri"/>
          <w:noProof/>
        </w:rPr>
        <w:t>s</w:t>
      </w:r>
      <w:r w:rsidR="0096128C">
        <w:rPr>
          <w:rFonts w:ascii="Calibri" w:hAnsi="Calibri" w:cs="Calibri"/>
          <w:noProof/>
        </w:rPr>
        <w:t xml:space="preserve"> that commitment and give</w:t>
      </w:r>
      <w:r w:rsidR="00E10848">
        <w:rPr>
          <w:rFonts w:ascii="Calibri" w:hAnsi="Calibri" w:cs="Calibri"/>
          <w:noProof/>
        </w:rPr>
        <w:t>s</w:t>
      </w:r>
      <w:r w:rsidR="0096128C">
        <w:rPr>
          <w:rFonts w:ascii="Calibri" w:hAnsi="Calibri" w:cs="Calibri"/>
          <w:noProof/>
        </w:rPr>
        <w:t xml:space="preserve"> it </w:t>
      </w:r>
      <w:r w:rsidR="00CF59A1">
        <w:rPr>
          <w:rFonts w:ascii="Calibri" w:hAnsi="Calibri" w:cs="Calibri"/>
          <w:noProof/>
        </w:rPr>
        <w:t xml:space="preserve">a </w:t>
      </w:r>
      <w:r w:rsidR="0096128C">
        <w:rPr>
          <w:rFonts w:ascii="Calibri" w:hAnsi="Calibri" w:cs="Calibri"/>
          <w:noProof/>
        </w:rPr>
        <w:t xml:space="preserve">tangible presence in our community. </w:t>
      </w:r>
      <w:r w:rsidR="00A17D0B">
        <w:rPr>
          <w:rFonts w:ascii="Calibri" w:hAnsi="Calibri" w:cs="Calibri"/>
          <w:noProof/>
        </w:rPr>
        <w:t xml:space="preserve"> </w:t>
      </w:r>
    </w:p>
    <w:p w14:paraId="3557F7F2" w14:textId="77777777" w:rsidR="00E10848" w:rsidRDefault="00E10848">
      <w:pPr>
        <w:rPr>
          <w:rFonts w:ascii="Calibri" w:hAnsi="Calibri" w:cs="Calibri"/>
        </w:rPr>
      </w:pPr>
    </w:p>
    <w:p w14:paraId="0ACFCEB7" w14:textId="77777777" w:rsidR="00507870" w:rsidRPr="00696F06" w:rsidRDefault="00507870">
      <w:pPr>
        <w:rPr>
          <w:rFonts w:ascii="Calibri" w:hAnsi="Calibri" w:cs="Calibri"/>
          <w:u w:val="single"/>
        </w:rPr>
      </w:pPr>
      <w:r w:rsidRPr="00507870">
        <w:rPr>
          <w:rFonts w:ascii="Calibri" w:hAnsi="Calibri" w:cs="Calibri"/>
          <w:u w:val="single"/>
        </w:rPr>
        <w:t xml:space="preserve">The Campaign for </w:t>
      </w:r>
      <w:proofErr w:type="spellStart"/>
      <w:r w:rsidRPr="00507870">
        <w:rPr>
          <w:rFonts w:ascii="Calibri" w:hAnsi="Calibri" w:cs="Calibri"/>
          <w:u w:val="single"/>
        </w:rPr>
        <w:t>Perio</w:t>
      </w:r>
      <w:proofErr w:type="spellEnd"/>
      <w:r w:rsidRPr="00507870">
        <w:rPr>
          <w:rFonts w:ascii="Calibri" w:hAnsi="Calibri" w:cs="Calibri"/>
          <w:u w:val="single"/>
        </w:rPr>
        <w:t xml:space="preserve"> Innovation and Education</w:t>
      </w:r>
    </w:p>
    <w:p w14:paraId="613A071D" w14:textId="07B2F6FD" w:rsidR="00353C1E" w:rsidRDefault="00E10848">
      <w:pPr>
        <w:rPr>
          <w:rFonts w:ascii="Calibri" w:hAnsi="Calibri" w:cs="Calibri"/>
        </w:rPr>
      </w:pPr>
      <w:r>
        <w:rPr>
          <w:rFonts w:ascii="Calibri" w:hAnsi="Calibri" w:cs="Calibri"/>
        </w:rPr>
        <w:t xml:space="preserve">The Campaign for </w:t>
      </w:r>
      <w:proofErr w:type="spellStart"/>
      <w:r>
        <w:rPr>
          <w:rFonts w:ascii="Calibri" w:hAnsi="Calibri" w:cs="Calibri"/>
        </w:rPr>
        <w:t>Perio</w:t>
      </w:r>
      <w:proofErr w:type="spellEnd"/>
      <w:r>
        <w:rPr>
          <w:rFonts w:ascii="Calibri" w:hAnsi="Calibri" w:cs="Calibri"/>
        </w:rPr>
        <w:t xml:space="preserve"> Innovation and Education </w:t>
      </w:r>
      <w:r w:rsidRPr="00507870">
        <w:rPr>
          <w:rFonts w:ascii="Calibri" w:hAnsi="Calibri" w:cs="Calibri"/>
          <w:noProof/>
        </w:rPr>
        <w:t>respon</w:t>
      </w:r>
      <w:r w:rsidR="00507870" w:rsidRPr="00507870">
        <w:rPr>
          <w:rFonts w:ascii="Calibri" w:hAnsi="Calibri" w:cs="Calibri"/>
          <w:noProof/>
        </w:rPr>
        <w:t>ds</w:t>
      </w:r>
      <w:r>
        <w:rPr>
          <w:rFonts w:ascii="Calibri" w:hAnsi="Calibri" w:cs="Calibri"/>
        </w:rPr>
        <w:t xml:space="preserve"> to the need to </w:t>
      </w:r>
      <w:r w:rsidR="00507870">
        <w:rPr>
          <w:rFonts w:ascii="Calibri" w:hAnsi="Calibri" w:cs="Calibri"/>
        </w:rPr>
        <w:t xml:space="preserve">develop </w:t>
      </w:r>
      <w:r w:rsidR="00507870" w:rsidRPr="00A867B3">
        <w:rPr>
          <w:rFonts w:ascii="Calibri" w:hAnsi="Calibri" w:cs="Calibri"/>
          <w:noProof/>
        </w:rPr>
        <w:t xml:space="preserve">a </w:t>
      </w:r>
      <w:r w:rsidR="00A867B3" w:rsidRPr="00A867B3">
        <w:rPr>
          <w:rFonts w:ascii="Calibri" w:hAnsi="Calibri" w:cs="Calibri"/>
          <w:noProof/>
        </w:rPr>
        <w:t>continuous</w:t>
      </w:r>
      <w:r w:rsidR="00507870">
        <w:rPr>
          <w:rFonts w:ascii="Calibri" w:hAnsi="Calibri" w:cs="Calibri"/>
        </w:rPr>
        <w:t xml:space="preserve"> </w:t>
      </w:r>
      <w:r w:rsidR="00A867B3">
        <w:rPr>
          <w:rFonts w:ascii="Calibri" w:hAnsi="Calibri" w:cs="Calibri"/>
        </w:rPr>
        <w:t xml:space="preserve">pipeline of </w:t>
      </w:r>
      <w:r w:rsidR="00507870">
        <w:rPr>
          <w:rFonts w:ascii="Calibri" w:hAnsi="Calibri" w:cs="Calibri"/>
          <w:noProof/>
        </w:rPr>
        <w:t>talent</w:t>
      </w:r>
      <w:r w:rsidRPr="00507870">
        <w:rPr>
          <w:rFonts w:ascii="Calibri" w:hAnsi="Calibri" w:cs="Calibri"/>
          <w:noProof/>
        </w:rPr>
        <w:t>.</w:t>
      </w:r>
      <w:r w:rsidR="00507870">
        <w:rPr>
          <w:rFonts w:ascii="Calibri" w:hAnsi="Calibri" w:cs="Calibri"/>
        </w:rPr>
        <w:t xml:space="preserve"> We </w:t>
      </w:r>
      <w:r w:rsidR="00353C1E">
        <w:rPr>
          <w:rFonts w:ascii="Calibri" w:hAnsi="Calibri" w:cs="Calibri"/>
        </w:rPr>
        <w:t xml:space="preserve">have a </w:t>
      </w:r>
      <w:r w:rsidR="00A867B3">
        <w:rPr>
          <w:rFonts w:ascii="Calibri" w:hAnsi="Calibri" w:cs="Calibri"/>
        </w:rPr>
        <w:t>base of</w:t>
      </w:r>
      <w:r w:rsidR="00507870">
        <w:rPr>
          <w:rFonts w:ascii="Calibri" w:hAnsi="Calibri" w:cs="Calibri"/>
        </w:rPr>
        <w:t xml:space="preserve"> funds </w:t>
      </w:r>
      <w:r w:rsidR="0045751C">
        <w:rPr>
          <w:rFonts w:ascii="Calibri" w:hAnsi="Calibri" w:cs="Calibri"/>
        </w:rPr>
        <w:t>dedicated to</w:t>
      </w:r>
      <w:r w:rsidR="00507870">
        <w:rPr>
          <w:rFonts w:ascii="Calibri" w:hAnsi="Calibri" w:cs="Calibri"/>
        </w:rPr>
        <w:t xml:space="preserve"> specific research and educational goals</w:t>
      </w:r>
      <w:r w:rsidR="00353C1E">
        <w:rPr>
          <w:rFonts w:ascii="Calibri" w:hAnsi="Calibri" w:cs="Calibri"/>
        </w:rPr>
        <w:t xml:space="preserve">. We must </w:t>
      </w:r>
      <w:r w:rsidR="0045751C">
        <w:rPr>
          <w:rFonts w:ascii="Calibri" w:hAnsi="Calibri" w:cs="Calibri"/>
        </w:rPr>
        <w:t>grow</w:t>
      </w:r>
      <w:r w:rsidR="00353C1E">
        <w:rPr>
          <w:rFonts w:ascii="Calibri" w:hAnsi="Calibri" w:cs="Calibri"/>
        </w:rPr>
        <w:t xml:space="preserve"> beyond </w:t>
      </w:r>
      <w:r w:rsidR="00353C1E" w:rsidRPr="00353C1E">
        <w:rPr>
          <w:rFonts w:ascii="Calibri" w:hAnsi="Calibri" w:cs="Calibri"/>
          <w:noProof/>
        </w:rPr>
        <w:t>that benc</w:t>
      </w:r>
      <w:r w:rsidR="00353C1E">
        <w:rPr>
          <w:rFonts w:ascii="Calibri" w:hAnsi="Calibri" w:cs="Calibri"/>
          <w:noProof/>
        </w:rPr>
        <w:t>hmark to</w:t>
      </w:r>
      <w:r w:rsidR="00507870" w:rsidRPr="00353C1E">
        <w:rPr>
          <w:rFonts w:ascii="Calibri" w:hAnsi="Calibri" w:cs="Calibri"/>
          <w:noProof/>
        </w:rPr>
        <w:t xml:space="preserve"> </w:t>
      </w:r>
      <w:r w:rsidR="00507870">
        <w:rPr>
          <w:rFonts w:ascii="Calibri" w:hAnsi="Calibri" w:cs="Calibri"/>
        </w:rPr>
        <w:t>create a resource that can meet unanticipated needs</w:t>
      </w:r>
      <w:r w:rsidR="003B424B">
        <w:rPr>
          <w:rFonts w:ascii="Calibri" w:hAnsi="Calibri" w:cs="Calibri"/>
        </w:rPr>
        <w:t xml:space="preserve"> and sustain current funding initiatives</w:t>
      </w:r>
      <w:r w:rsidR="00507870">
        <w:rPr>
          <w:rFonts w:ascii="Calibri" w:hAnsi="Calibri" w:cs="Calibri"/>
        </w:rPr>
        <w:t xml:space="preserve">. </w:t>
      </w:r>
    </w:p>
    <w:p w14:paraId="0A2FCC10" w14:textId="77777777" w:rsidR="00353C1E" w:rsidRDefault="00353C1E">
      <w:pPr>
        <w:rPr>
          <w:rFonts w:ascii="Calibri" w:hAnsi="Calibri" w:cs="Calibri"/>
        </w:rPr>
      </w:pPr>
    </w:p>
    <w:p w14:paraId="66B44432" w14:textId="77777777" w:rsidR="00690ED4" w:rsidRDefault="00507870">
      <w:pPr>
        <w:rPr>
          <w:rFonts w:ascii="Calibri" w:hAnsi="Calibri" w:cs="Calibri"/>
        </w:rPr>
      </w:pPr>
      <w:r>
        <w:rPr>
          <w:rFonts w:ascii="Calibri" w:hAnsi="Calibri" w:cs="Calibri"/>
        </w:rPr>
        <w:t xml:space="preserve">Although we can’t predict </w:t>
      </w:r>
      <w:r w:rsidR="00AD6617">
        <w:rPr>
          <w:rFonts w:ascii="Calibri" w:hAnsi="Calibri" w:cs="Calibri"/>
        </w:rPr>
        <w:t xml:space="preserve">how the </w:t>
      </w:r>
      <w:r w:rsidR="00850BFF">
        <w:rPr>
          <w:rFonts w:ascii="Calibri" w:hAnsi="Calibri" w:cs="Calibri"/>
        </w:rPr>
        <w:t>coming decades</w:t>
      </w:r>
      <w:r w:rsidR="00AD6617">
        <w:rPr>
          <w:rFonts w:ascii="Calibri" w:hAnsi="Calibri" w:cs="Calibri"/>
        </w:rPr>
        <w:t xml:space="preserve"> may unfold</w:t>
      </w:r>
      <w:r>
        <w:rPr>
          <w:rFonts w:ascii="Calibri" w:hAnsi="Calibri" w:cs="Calibri"/>
        </w:rPr>
        <w:t>, we can prepare.</w:t>
      </w:r>
      <w:r w:rsidR="00817121">
        <w:rPr>
          <w:rFonts w:ascii="Calibri" w:hAnsi="Calibri" w:cs="Calibri"/>
        </w:rPr>
        <w:t xml:space="preserve"> </w:t>
      </w:r>
      <w:r w:rsidR="00EC4420">
        <w:rPr>
          <w:rFonts w:ascii="Calibri" w:hAnsi="Calibri" w:cs="Calibri"/>
        </w:rPr>
        <w:t>The fourth industrial revolution is at our doorstep.</w:t>
      </w:r>
      <w:r>
        <w:rPr>
          <w:rFonts w:ascii="Calibri" w:hAnsi="Calibri" w:cs="Calibri"/>
        </w:rPr>
        <w:t xml:space="preserve"> </w:t>
      </w:r>
      <w:r w:rsidR="00A867B3">
        <w:rPr>
          <w:rFonts w:ascii="Calibri" w:hAnsi="Calibri" w:cs="Calibri"/>
        </w:rPr>
        <w:t>Innovation</w:t>
      </w:r>
      <w:r w:rsidR="00353C1E">
        <w:rPr>
          <w:rFonts w:ascii="Calibri" w:hAnsi="Calibri" w:cs="Calibri"/>
        </w:rPr>
        <w:t xml:space="preserve"> is </w:t>
      </w:r>
      <w:r w:rsidR="00A867B3">
        <w:rPr>
          <w:rFonts w:ascii="Calibri" w:hAnsi="Calibri" w:cs="Calibri"/>
        </w:rPr>
        <w:t xml:space="preserve">occurring at </w:t>
      </w:r>
      <w:r w:rsidR="00353C1E">
        <w:rPr>
          <w:rFonts w:ascii="Calibri" w:hAnsi="Calibri" w:cs="Calibri"/>
        </w:rPr>
        <w:t xml:space="preserve">an </w:t>
      </w:r>
      <w:r w:rsidR="00A867B3" w:rsidRPr="00A867B3">
        <w:rPr>
          <w:rFonts w:ascii="Calibri" w:hAnsi="Calibri" w:cs="Calibri"/>
          <w:noProof/>
        </w:rPr>
        <w:t>unpre</w:t>
      </w:r>
      <w:r w:rsidR="00A867B3">
        <w:rPr>
          <w:rFonts w:ascii="Calibri" w:hAnsi="Calibri" w:cs="Calibri"/>
          <w:noProof/>
        </w:rPr>
        <w:t xml:space="preserve">cedented speed. Nanotechnology, </w:t>
      </w:r>
      <w:r w:rsidR="00A867B3" w:rsidRPr="00042E68">
        <w:rPr>
          <w:rFonts w:ascii="Calibri" w:hAnsi="Calibri" w:cs="Calibri"/>
          <w:noProof/>
        </w:rPr>
        <w:t>biotechnology</w:t>
      </w:r>
      <w:r w:rsidR="00042E68" w:rsidRPr="00042E68">
        <w:rPr>
          <w:rFonts w:ascii="Calibri" w:hAnsi="Calibri" w:cs="Calibri"/>
          <w:noProof/>
        </w:rPr>
        <w:t>,</w:t>
      </w:r>
      <w:r w:rsidR="00A867B3">
        <w:rPr>
          <w:rFonts w:ascii="Calibri" w:hAnsi="Calibri" w:cs="Calibri"/>
          <w:noProof/>
        </w:rPr>
        <w:t xml:space="preserve"> and robotics </w:t>
      </w:r>
      <w:r w:rsidR="00613F8F">
        <w:rPr>
          <w:rFonts w:ascii="Calibri" w:hAnsi="Calibri" w:cs="Calibri"/>
        </w:rPr>
        <w:t>announce a</w:t>
      </w:r>
      <w:r w:rsidR="004F5068">
        <w:rPr>
          <w:rFonts w:ascii="Calibri" w:hAnsi="Calibri" w:cs="Calibri"/>
        </w:rPr>
        <w:t xml:space="preserve">n </w:t>
      </w:r>
      <w:r w:rsidR="00613F8F">
        <w:rPr>
          <w:rFonts w:ascii="Calibri" w:hAnsi="Calibri" w:cs="Calibri"/>
        </w:rPr>
        <w:t xml:space="preserve">era where the lines </w:t>
      </w:r>
      <w:r w:rsidR="00613F8F" w:rsidRPr="00353C1E">
        <w:rPr>
          <w:rFonts w:ascii="Calibri" w:hAnsi="Calibri" w:cs="Calibri"/>
          <w:noProof/>
        </w:rPr>
        <w:t xml:space="preserve">between </w:t>
      </w:r>
      <w:r w:rsidR="00353C1E">
        <w:rPr>
          <w:rFonts w:ascii="Calibri" w:hAnsi="Calibri" w:cs="Calibri"/>
          <w:noProof/>
        </w:rPr>
        <w:t xml:space="preserve">what is </w:t>
      </w:r>
      <w:r w:rsidR="00613F8F" w:rsidRPr="00353C1E">
        <w:rPr>
          <w:rFonts w:ascii="Calibri" w:hAnsi="Calibri" w:cs="Calibri"/>
          <w:noProof/>
        </w:rPr>
        <w:t>biological</w:t>
      </w:r>
      <w:r w:rsidR="00613F8F">
        <w:rPr>
          <w:rFonts w:ascii="Calibri" w:hAnsi="Calibri" w:cs="Calibri"/>
        </w:rPr>
        <w:t xml:space="preserve"> and </w:t>
      </w:r>
      <w:r w:rsidR="00353C1E" w:rsidRPr="00353C1E">
        <w:rPr>
          <w:rFonts w:ascii="Calibri" w:hAnsi="Calibri" w:cs="Calibri"/>
          <w:noProof/>
        </w:rPr>
        <w:t>wha</w:t>
      </w:r>
      <w:r w:rsidR="00353C1E">
        <w:rPr>
          <w:rFonts w:ascii="Calibri" w:hAnsi="Calibri" w:cs="Calibri"/>
          <w:noProof/>
        </w:rPr>
        <w:t xml:space="preserve">t is </w:t>
      </w:r>
      <w:r w:rsidR="00613F8F" w:rsidRPr="00353C1E">
        <w:rPr>
          <w:rFonts w:ascii="Calibri" w:hAnsi="Calibri" w:cs="Calibri"/>
          <w:noProof/>
        </w:rPr>
        <w:t>artific</w:t>
      </w:r>
      <w:r w:rsidR="00353C1E" w:rsidRPr="00353C1E">
        <w:rPr>
          <w:rFonts w:ascii="Calibri" w:hAnsi="Calibri" w:cs="Calibri"/>
          <w:noProof/>
        </w:rPr>
        <w:t>i</w:t>
      </w:r>
      <w:r w:rsidR="00613F8F" w:rsidRPr="00353C1E">
        <w:rPr>
          <w:rFonts w:ascii="Calibri" w:hAnsi="Calibri" w:cs="Calibri"/>
          <w:noProof/>
        </w:rPr>
        <w:t>al will blur</w:t>
      </w:r>
      <w:r w:rsidR="00613F8F">
        <w:rPr>
          <w:rFonts w:ascii="Calibri" w:hAnsi="Calibri" w:cs="Calibri"/>
        </w:rPr>
        <w:t>.</w:t>
      </w:r>
      <w:r w:rsidR="00353C1E">
        <w:rPr>
          <w:rFonts w:ascii="Calibri" w:hAnsi="Calibri" w:cs="Calibri"/>
        </w:rPr>
        <w:t xml:space="preserve"> Scientists and educators who are not up-to-speed will be left behind. </w:t>
      </w:r>
    </w:p>
    <w:p w14:paraId="2CA92FD2" w14:textId="77777777" w:rsidR="00213162" w:rsidRDefault="00213162">
      <w:pPr>
        <w:rPr>
          <w:rFonts w:ascii="Calibri" w:hAnsi="Calibri" w:cs="Calibri"/>
        </w:rPr>
      </w:pPr>
    </w:p>
    <w:p w14:paraId="719C5637" w14:textId="77777777" w:rsidR="00FA05F8" w:rsidRDefault="00FA05F8">
      <w:pPr>
        <w:rPr>
          <w:b/>
          <w:sz w:val="28"/>
          <w:szCs w:val="28"/>
        </w:rPr>
      </w:pPr>
      <w:r w:rsidRPr="00573D75">
        <w:rPr>
          <w:b/>
          <w:sz w:val="40"/>
          <w:szCs w:val="40"/>
        </w:rPr>
        <w:t>You</w:t>
      </w:r>
      <w:r>
        <w:rPr>
          <w:b/>
          <w:sz w:val="28"/>
          <w:szCs w:val="28"/>
        </w:rPr>
        <w:t xml:space="preserve"> </w:t>
      </w:r>
      <w:bookmarkStart w:id="3" w:name="_Hlk498791702"/>
      <w:r>
        <w:rPr>
          <w:b/>
          <w:sz w:val="28"/>
          <w:szCs w:val="28"/>
        </w:rPr>
        <w:t>Are Our People</w:t>
      </w:r>
      <w:bookmarkEnd w:id="3"/>
    </w:p>
    <w:p w14:paraId="15A46E66" w14:textId="77777777" w:rsidR="00FA05F8" w:rsidRPr="00573D75" w:rsidRDefault="00FA05F8">
      <w:pPr>
        <w:rPr>
          <w:b/>
          <w:i/>
          <w:sz w:val="28"/>
          <w:szCs w:val="28"/>
        </w:rPr>
      </w:pPr>
    </w:p>
    <w:p w14:paraId="602C009E" w14:textId="77B9EFB2" w:rsidR="00690ED4" w:rsidRPr="00A72A24" w:rsidRDefault="00213162">
      <w:pPr>
        <w:rPr>
          <w:rFonts w:ascii="Calibri" w:hAnsi="Calibri" w:cs="Calibri"/>
          <w:sz w:val="16"/>
          <w:szCs w:val="16"/>
        </w:rPr>
      </w:pPr>
      <w:r w:rsidRPr="00A72A24">
        <w:rPr>
          <w:rFonts w:ascii="Calibri" w:hAnsi="Calibri" w:cs="Calibri"/>
          <w:b/>
          <w:i/>
          <w:sz w:val="24"/>
          <w:szCs w:val="24"/>
        </w:rPr>
        <w:t xml:space="preserve">“The </w:t>
      </w:r>
      <w:r w:rsidR="00C94254">
        <w:rPr>
          <w:rFonts w:ascii="Calibri" w:hAnsi="Calibri" w:cs="Calibri"/>
          <w:b/>
          <w:i/>
          <w:sz w:val="24"/>
          <w:szCs w:val="24"/>
        </w:rPr>
        <w:t>Foundation</w:t>
      </w:r>
      <w:r w:rsidRPr="00A72A24">
        <w:rPr>
          <w:rFonts w:ascii="Calibri" w:hAnsi="Calibri" w:cs="Calibri"/>
          <w:b/>
          <w:i/>
          <w:sz w:val="24"/>
          <w:szCs w:val="24"/>
        </w:rPr>
        <w:t xml:space="preserve"> depends on patrons and their largest patrons should be periodontists because it is their future that we are trying to </w:t>
      </w:r>
      <w:r w:rsidR="003B424B">
        <w:rPr>
          <w:rFonts w:ascii="Calibri" w:hAnsi="Calibri" w:cs="Calibri"/>
          <w:b/>
          <w:i/>
          <w:sz w:val="24"/>
          <w:szCs w:val="24"/>
        </w:rPr>
        <w:t>e</w:t>
      </w:r>
      <w:r w:rsidR="00440191" w:rsidRPr="00A72A24">
        <w:rPr>
          <w:rFonts w:ascii="Calibri" w:hAnsi="Calibri" w:cs="Calibri"/>
          <w:b/>
          <w:i/>
          <w:sz w:val="24"/>
          <w:szCs w:val="24"/>
        </w:rPr>
        <w:t>ffect,</w:t>
      </w:r>
      <w:r w:rsidRPr="00A72A24">
        <w:rPr>
          <w:rFonts w:ascii="Calibri" w:hAnsi="Calibri" w:cs="Calibri"/>
          <w:b/>
          <w:i/>
          <w:sz w:val="24"/>
          <w:szCs w:val="24"/>
        </w:rPr>
        <w:t xml:space="preserve"> and their support of the </w:t>
      </w:r>
      <w:r w:rsidR="00C94254">
        <w:rPr>
          <w:rFonts w:ascii="Calibri" w:hAnsi="Calibri" w:cs="Calibri"/>
          <w:b/>
          <w:i/>
          <w:sz w:val="24"/>
          <w:szCs w:val="24"/>
        </w:rPr>
        <w:t>Foundation</w:t>
      </w:r>
      <w:r w:rsidRPr="00A72A24">
        <w:rPr>
          <w:rFonts w:ascii="Calibri" w:hAnsi="Calibri" w:cs="Calibri"/>
          <w:b/>
          <w:i/>
          <w:sz w:val="24"/>
          <w:szCs w:val="24"/>
        </w:rPr>
        <w:t xml:space="preserve"> should be vibrant and strong.”</w:t>
      </w:r>
      <w:r w:rsidRPr="00A72A24">
        <w:rPr>
          <w:rFonts w:ascii="Calibri" w:hAnsi="Calibri" w:cs="Calibri"/>
          <w:b/>
        </w:rPr>
        <w:t xml:space="preserve"> </w:t>
      </w:r>
      <w:r w:rsidRPr="00A72A24">
        <w:rPr>
          <w:rFonts w:ascii="Calibri" w:hAnsi="Calibri" w:cs="Calibri"/>
          <w:sz w:val="16"/>
          <w:szCs w:val="16"/>
        </w:rPr>
        <w:t>Donald S. Clem,</w:t>
      </w:r>
      <w:r w:rsidR="00573D75" w:rsidRPr="00A72A24">
        <w:rPr>
          <w:rFonts w:ascii="Calibri" w:hAnsi="Calibri" w:cs="Calibri"/>
          <w:sz w:val="16"/>
          <w:szCs w:val="16"/>
        </w:rPr>
        <w:t xml:space="preserve"> </w:t>
      </w:r>
      <w:r w:rsidRPr="00A72A24">
        <w:rPr>
          <w:rFonts w:ascii="Calibri" w:hAnsi="Calibri" w:cs="Calibri"/>
          <w:sz w:val="16"/>
          <w:szCs w:val="16"/>
        </w:rPr>
        <w:t xml:space="preserve">III, DDS, Past President, </w:t>
      </w:r>
      <w:r w:rsidR="003D0C9A" w:rsidRPr="00A72A24">
        <w:rPr>
          <w:rFonts w:ascii="Calibri" w:hAnsi="Calibri" w:cs="Calibri"/>
          <w:sz w:val="16"/>
          <w:szCs w:val="16"/>
        </w:rPr>
        <w:t>AAP Foundation, Past President AAP, Assistant Professor, Loma Linda University, Adjunct Clinical Professor, University of Texas, San Antonio.</w:t>
      </w:r>
      <w:r w:rsidR="00B07AAD" w:rsidRPr="00A72A24">
        <w:rPr>
          <w:rFonts w:ascii="Calibri" w:hAnsi="Calibri" w:cs="Calibri"/>
          <w:sz w:val="16"/>
          <w:szCs w:val="16"/>
        </w:rPr>
        <w:t xml:space="preserve"> </w:t>
      </w:r>
      <w:r w:rsidR="00EC4420" w:rsidRPr="00A72A24">
        <w:rPr>
          <w:rFonts w:ascii="Calibri" w:hAnsi="Calibri" w:cs="Calibri"/>
          <w:sz w:val="16"/>
          <w:szCs w:val="16"/>
        </w:rPr>
        <w:t xml:space="preserve"> </w:t>
      </w:r>
    </w:p>
    <w:p w14:paraId="132084C5" w14:textId="77777777" w:rsidR="00690ED4" w:rsidRDefault="00690ED4">
      <w:pPr>
        <w:rPr>
          <w:rFonts w:ascii="Calibri" w:hAnsi="Calibri" w:cs="Calibri"/>
        </w:rPr>
      </w:pPr>
    </w:p>
    <w:p w14:paraId="61922519" w14:textId="332D6AD0" w:rsidR="00573D75" w:rsidRDefault="00FA05F8" w:rsidP="00FA05F8">
      <w:pPr>
        <w:rPr>
          <w:rFonts w:ascii="Calibri" w:hAnsi="Calibri" w:cs="Calibri"/>
        </w:rPr>
      </w:pPr>
      <w:r>
        <w:rPr>
          <w:rFonts w:ascii="Calibri" w:hAnsi="Calibri" w:cs="Calibri"/>
        </w:rPr>
        <w:t xml:space="preserve">We cannot wait to build the bridge that will carry us successfully into </w:t>
      </w:r>
      <w:r w:rsidR="00AD6617">
        <w:rPr>
          <w:rFonts w:ascii="Calibri" w:hAnsi="Calibri" w:cs="Calibri"/>
        </w:rPr>
        <w:t>tomorrow</w:t>
      </w:r>
      <w:r>
        <w:rPr>
          <w:rFonts w:ascii="Calibri" w:hAnsi="Calibri" w:cs="Calibri"/>
        </w:rPr>
        <w:t>. That is a job for today</w:t>
      </w:r>
      <w:r w:rsidR="00573D75">
        <w:rPr>
          <w:rFonts w:ascii="Calibri" w:hAnsi="Calibri" w:cs="Calibri"/>
        </w:rPr>
        <w:t>, and</w:t>
      </w:r>
      <w:r>
        <w:rPr>
          <w:rFonts w:ascii="Calibri" w:hAnsi="Calibri" w:cs="Calibri"/>
        </w:rPr>
        <w:t xml:space="preserve"> </w:t>
      </w:r>
      <w:r w:rsidR="00B92E20">
        <w:rPr>
          <w:rFonts w:ascii="Calibri" w:hAnsi="Calibri" w:cs="Calibri"/>
        </w:rPr>
        <w:t xml:space="preserve">it </w:t>
      </w:r>
      <w:r w:rsidR="00573D75">
        <w:rPr>
          <w:rFonts w:ascii="Calibri" w:hAnsi="Calibri" w:cs="Calibri"/>
        </w:rPr>
        <w:t xml:space="preserve">is a job for you. </w:t>
      </w:r>
      <w:r>
        <w:rPr>
          <w:rFonts w:ascii="Calibri" w:hAnsi="Calibri" w:cs="Calibri"/>
        </w:rPr>
        <w:t>Your support to our specialty is not charity. It is an extraordinary opport</w:t>
      </w:r>
      <w:r w:rsidR="002D66B3">
        <w:rPr>
          <w:rFonts w:ascii="Calibri" w:hAnsi="Calibri" w:cs="Calibri"/>
        </w:rPr>
        <w:t>unity to:</w:t>
      </w:r>
      <w:r w:rsidR="00573D75">
        <w:rPr>
          <w:rFonts w:ascii="Calibri" w:hAnsi="Calibri" w:cs="Calibri"/>
        </w:rPr>
        <w:t xml:space="preserve"> </w:t>
      </w:r>
    </w:p>
    <w:p w14:paraId="3EA61E60" w14:textId="77777777" w:rsidR="00573D75" w:rsidRDefault="00573D75" w:rsidP="00573D75">
      <w:pPr>
        <w:pStyle w:val="ListParagraph"/>
        <w:numPr>
          <w:ilvl w:val="0"/>
          <w:numId w:val="31"/>
        </w:numPr>
        <w:rPr>
          <w:rFonts w:ascii="Calibri" w:hAnsi="Calibri" w:cs="Calibri"/>
        </w:rPr>
      </w:pPr>
      <w:r>
        <w:rPr>
          <w:rFonts w:ascii="Calibri" w:hAnsi="Calibri" w:cs="Calibri"/>
        </w:rPr>
        <w:t>Put the best and brightest</w:t>
      </w:r>
      <w:r w:rsidR="002D66B3">
        <w:rPr>
          <w:rFonts w:ascii="Calibri" w:hAnsi="Calibri" w:cs="Calibri"/>
        </w:rPr>
        <w:t xml:space="preserve"> leaders</w:t>
      </w:r>
      <w:r>
        <w:rPr>
          <w:rFonts w:ascii="Calibri" w:hAnsi="Calibri" w:cs="Calibri"/>
        </w:rPr>
        <w:t xml:space="preserve"> in the clinic, the </w:t>
      </w:r>
      <w:r w:rsidRPr="00042E68">
        <w:rPr>
          <w:rFonts w:ascii="Calibri" w:hAnsi="Calibri" w:cs="Calibri"/>
          <w:noProof/>
        </w:rPr>
        <w:t>lab</w:t>
      </w:r>
      <w:r w:rsidR="00042E68" w:rsidRPr="00042E68">
        <w:rPr>
          <w:rFonts w:ascii="Calibri" w:hAnsi="Calibri" w:cs="Calibri"/>
          <w:noProof/>
        </w:rPr>
        <w:t>,</w:t>
      </w:r>
      <w:r>
        <w:rPr>
          <w:rFonts w:ascii="Calibri" w:hAnsi="Calibri" w:cs="Calibri"/>
        </w:rPr>
        <w:t xml:space="preserve"> and the lecture hall.</w:t>
      </w:r>
    </w:p>
    <w:p w14:paraId="05E8311B" w14:textId="77777777" w:rsidR="00573D75" w:rsidRDefault="002D66B3" w:rsidP="00573D75">
      <w:pPr>
        <w:pStyle w:val="ListParagraph"/>
        <w:numPr>
          <w:ilvl w:val="0"/>
          <w:numId w:val="31"/>
        </w:numPr>
        <w:rPr>
          <w:rFonts w:ascii="Calibri" w:hAnsi="Calibri" w:cs="Calibri"/>
        </w:rPr>
      </w:pPr>
      <w:r>
        <w:rPr>
          <w:rFonts w:ascii="Calibri" w:hAnsi="Calibri" w:cs="Calibri"/>
        </w:rPr>
        <w:t xml:space="preserve">Groom mentors who will </w:t>
      </w:r>
      <w:r w:rsidR="00573D75">
        <w:rPr>
          <w:rFonts w:ascii="Calibri" w:hAnsi="Calibri" w:cs="Calibri"/>
        </w:rPr>
        <w:t xml:space="preserve">perpetuate our </w:t>
      </w:r>
      <w:r>
        <w:rPr>
          <w:rFonts w:ascii="Calibri" w:hAnsi="Calibri" w:cs="Calibri"/>
        </w:rPr>
        <w:t xml:space="preserve">mission, </w:t>
      </w:r>
      <w:r w:rsidR="00573D75" w:rsidRPr="00042E68">
        <w:rPr>
          <w:rFonts w:ascii="Calibri" w:hAnsi="Calibri" w:cs="Calibri"/>
          <w:noProof/>
        </w:rPr>
        <w:t>vision</w:t>
      </w:r>
      <w:r w:rsidR="00042E68" w:rsidRPr="00042E68">
        <w:rPr>
          <w:rFonts w:ascii="Calibri" w:hAnsi="Calibri" w:cs="Calibri"/>
          <w:noProof/>
        </w:rPr>
        <w:t>,</w:t>
      </w:r>
      <w:r w:rsidR="00573D75">
        <w:rPr>
          <w:rFonts w:ascii="Calibri" w:hAnsi="Calibri" w:cs="Calibri"/>
        </w:rPr>
        <w:t xml:space="preserve"> and values.</w:t>
      </w:r>
    </w:p>
    <w:p w14:paraId="37B07F53" w14:textId="77777777" w:rsidR="00573D75" w:rsidRDefault="00573D75" w:rsidP="00573D75">
      <w:pPr>
        <w:pStyle w:val="ListParagraph"/>
        <w:numPr>
          <w:ilvl w:val="0"/>
          <w:numId w:val="31"/>
        </w:numPr>
        <w:rPr>
          <w:rFonts w:ascii="Calibri" w:hAnsi="Calibri" w:cs="Calibri"/>
        </w:rPr>
      </w:pPr>
      <w:r>
        <w:rPr>
          <w:rFonts w:ascii="Calibri" w:hAnsi="Calibri" w:cs="Calibri"/>
        </w:rPr>
        <w:t>Recruit faculty with the questing minds, talented hands and dedicated heart</w:t>
      </w:r>
      <w:r w:rsidR="00EC3FB0">
        <w:rPr>
          <w:rFonts w:ascii="Calibri" w:hAnsi="Calibri" w:cs="Calibri"/>
        </w:rPr>
        <w:t>s</w:t>
      </w:r>
      <w:r w:rsidR="00696F06">
        <w:rPr>
          <w:rFonts w:ascii="Calibri" w:hAnsi="Calibri" w:cs="Calibri"/>
        </w:rPr>
        <w:t xml:space="preserve"> to move our specialty forward</w:t>
      </w:r>
      <w:r w:rsidR="002D66B3">
        <w:rPr>
          <w:rFonts w:ascii="Calibri" w:hAnsi="Calibri" w:cs="Calibri"/>
        </w:rPr>
        <w:t>.</w:t>
      </w:r>
    </w:p>
    <w:p w14:paraId="09115492" w14:textId="77777777" w:rsidR="002D66B3" w:rsidRDefault="002D66B3" w:rsidP="002D66B3">
      <w:pPr>
        <w:rPr>
          <w:rFonts w:ascii="Calibri" w:hAnsi="Calibri" w:cs="Calibri"/>
        </w:rPr>
      </w:pPr>
    </w:p>
    <w:p w14:paraId="78E6081A" w14:textId="77777777" w:rsidR="00850BFF" w:rsidRDefault="002D66B3" w:rsidP="002D66B3">
      <w:pPr>
        <w:rPr>
          <w:rFonts w:ascii="Calibri" w:hAnsi="Calibri" w:cs="Calibri"/>
        </w:rPr>
      </w:pPr>
      <w:r>
        <w:rPr>
          <w:rFonts w:ascii="Calibri" w:hAnsi="Calibri" w:cs="Calibri"/>
        </w:rPr>
        <w:t>When you invest in the AAP Foundation, you</w:t>
      </w:r>
      <w:r w:rsidR="00696F06">
        <w:rPr>
          <w:rFonts w:ascii="Calibri" w:hAnsi="Calibri" w:cs="Calibri"/>
        </w:rPr>
        <w:t xml:space="preserve"> are</w:t>
      </w:r>
      <w:r>
        <w:rPr>
          <w:rFonts w:ascii="Calibri" w:hAnsi="Calibri" w:cs="Calibri"/>
        </w:rPr>
        <w:t xml:space="preserve"> investing in our peopl</w:t>
      </w:r>
      <w:r w:rsidR="00696F06">
        <w:rPr>
          <w:rFonts w:ascii="Calibri" w:hAnsi="Calibri" w:cs="Calibri"/>
        </w:rPr>
        <w:t>e. T</w:t>
      </w:r>
      <w:r w:rsidR="00EC3FB0">
        <w:rPr>
          <w:rFonts w:ascii="Calibri" w:hAnsi="Calibri" w:cs="Calibri"/>
        </w:rPr>
        <w:t>hey will be</w:t>
      </w:r>
      <w:r w:rsidR="00696F06">
        <w:rPr>
          <w:rFonts w:ascii="Calibri" w:hAnsi="Calibri" w:cs="Calibri"/>
        </w:rPr>
        <w:t>come</w:t>
      </w:r>
      <w:r w:rsidR="00850BFF">
        <w:rPr>
          <w:rFonts w:ascii="Calibri" w:hAnsi="Calibri" w:cs="Calibri"/>
        </w:rPr>
        <w:t xml:space="preserve"> your</w:t>
      </w:r>
      <w:r w:rsidR="00EC3FB0">
        <w:rPr>
          <w:rFonts w:ascii="Calibri" w:hAnsi="Calibri" w:cs="Calibri"/>
        </w:rPr>
        <w:t xml:space="preserve"> legacy</w:t>
      </w:r>
      <w:r w:rsidR="00FD60C4">
        <w:rPr>
          <w:rFonts w:ascii="Calibri" w:hAnsi="Calibri" w:cs="Calibri"/>
        </w:rPr>
        <w:t>,</w:t>
      </w:r>
      <w:r w:rsidR="00AD6617">
        <w:rPr>
          <w:rFonts w:ascii="Calibri" w:hAnsi="Calibri" w:cs="Calibri"/>
        </w:rPr>
        <w:t xml:space="preserve"> and</w:t>
      </w:r>
      <w:r w:rsidR="0065743B">
        <w:rPr>
          <w:rFonts w:ascii="Calibri" w:hAnsi="Calibri" w:cs="Calibri"/>
        </w:rPr>
        <w:t>,</w:t>
      </w:r>
      <w:r w:rsidR="00AD6617">
        <w:rPr>
          <w:rFonts w:ascii="Calibri" w:hAnsi="Calibri" w:cs="Calibri"/>
        </w:rPr>
        <w:t xml:space="preserve"> </w:t>
      </w:r>
      <w:r w:rsidR="003B424B">
        <w:rPr>
          <w:rFonts w:ascii="Calibri" w:hAnsi="Calibri" w:cs="Calibri"/>
        </w:rPr>
        <w:t>together</w:t>
      </w:r>
      <w:r w:rsidR="0065743B">
        <w:rPr>
          <w:rFonts w:ascii="Calibri" w:hAnsi="Calibri" w:cs="Calibri"/>
        </w:rPr>
        <w:t>,</w:t>
      </w:r>
      <w:r w:rsidR="003B424B">
        <w:rPr>
          <w:rFonts w:ascii="Calibri" w:hAnsi="Calibri" w:cs="Calibri"/>
        </w:rPr>
        <w:t xml:space="preserve"> we</w:t>
      </w:r>
      <w:r w:rsidR="00DC09D8">
        <w:rPr>
          <w:rFonts w:ascii="Calibri" w:hAnsi="Calibri" w:cs="Calibri"/>
        </w:rPr>
        <w:t xml:space="preserve"> will build </w:t>
      </w:r>
      <w:r w:rsidR="0065743B">
        <w:rPr>
          <w:rFonts w:ascii="Calibri" w:hAnsi="Calibri" w:cs="Calibri"/>
        </w:rPr>
        <w:t>the</w:t>
      </w:r>
      <w:r w:rsidR="00AD6617">
        <w:rPr>
          <w:rFonts w:ascii="Calibri" w:hAnsi="Calibri" w:cs="Calibri"/>
        </w:rPr>
        <w:t xml:space="preserve"> future</w:t>
      </w:r>
      <w:r>
        <w:rPr>
          <w:rFonts w:ascii="Calibri" w:hAnsi="Calibri" w:cs="Calibri"/>
        </w:rPr>
        <w:t>.</w:t>
      </w:r>
    </w:p>
    <w:p w14:paraId="2BD1CDF3" w14:textId="77777777" w:rsidR="00850BFF" w:rsidRDefault="00850BFF" w:rsidP="002D66B3">
      <w:pPr>
        <w:rPr>
          <w:rFonts w:ascii="Calibri" w:hAnsi="Calibri" w:cs="Calibri"/>
        </w:rPr>
      </w:pPr>
    </w:p>
    <w:p w14:paraId="2AD6AA89" w14:textId="77777777" w:rsidR="00A3489D" w:rsidRDefault="00B3203D" w:rsidP="002D66B3">
      <w:pPr>
        <w:rPr>
          <w:b/>
          <w:sz w:val="28"/>
          <w:szCs w:val="28"/>
        </w:rPr>
      </w:pPr>
      <w:r>
        <w:rPr>
          <w:b/>
          <w:sz w:val="28"/>
          <w:szCs w:val="28"/>
        </w:rPr>
        <w:t>How</w:t>
      </w:r>
      <w:r w:rsidR="00850BFF">
        <w:rPr>
          <w:b/>
          <w:sz w:val="28"/>
          <w:szCs w:val="28"/>
        </w:rPr>
        <w:t xml:space="preserve"> You Can Invest</w:t>
      </w:r>
      <w:r w:rsidR="00A0691E">
        <w:rPr>
          <w:b/>
          <w:sz w:val="28"/>
          <w:szCs w:val="28"/>
        </w:rPr>
        <w:t xml:space="preserve"> in</w:t>
      </w:r>
      <w:r w:rsidR="00D15CA9">
        <w:rPr>
          <w:b/>
          <w:sz w:val="28"/>
          <w:szCs w:val="28"/>
        </w:rPr>
        <w:t xml:space="preserve"> the Foundation</w:t>
      </w:r>
      <w:r w:rsidR="00D54989">
        <w:rPr>
          <w:b/>
          <w:sz w:val="28"/>
          <w:szCs w:val="28"/>
        </w:rPr>
        <w:t xml:space="preserve"> </w:t>
      </w:r>
    </w:p>
    <w:p w14:paraId="085919A6" w14:textId="77777777" w:rsidR="00A3489D" w:rsidRPr="00A72A24" w:rsidRDefault="00A3489D" w:rsidP="00A3489D">
      <w:pPr>
        <w:spacing w:line="276" w:lineRule="auto"/>
        <w:rPr>
          <w:rFonts w:ascii="Times New Roman" w:eastAsia="Calibri" w:hAnsi="Times New Roman" w:cs="Times New Roman"/>
          <w:color w:val="000000"/>
          <w:spacing w:val="2"/>
          <w:sz w:val="16"/>
          <w:szCs w:val="16"/>
        </w:rPr>
      </w:pPr>
      <w:r w:rsidRPr="00A72A24">
        <w:rPr>
          <w:rFonts w:ascii="Times New Roman" w:eastAsia="Calibri" w:hAnsi="Times New Roman" w:cs="Times New Roman"/>
          <w:b/>
          <w:i/>
          <w:color w:val="000000"/>
          <w:spacing w:val="2"/>
          <w:sz w:val="24"/>
          <w:szCs w:val="24"/>
        </w:rPr>
        <w:t xml:space="preserve">“As the AAP Foundation approaches 30 years of forging periodontology’s future, we join in to celebrate. With you helping us lead the way, we will build on our tradition of excellence and leadership in education, </w:t>
      </w:r>
      <w:r w:rsidRPr="00B93292">
        <w:rPr>
          <w:rFonts w:ascii="Times New Roman" w:eastAsia="Calibri" w:hAnsi="Times New Roman" w:cs="Times New Roman"/>
          <w:b/>
          <w:i/>
          <w:noProof/>
          <w:color w:val="000000"/>
          <w:spacing w:val="2"/>
          <w:sz w:val="24"/>
          <w:szCs w:val="24"/>
        </w:rPr>
        <w:t>research</w:t>
      </w:r>
      <w:r w:rsidR="00B93292" w:rsidRPr="00B93292">
        <w:rPr>
          <w:rFonts w:ascii="Times New Roman" w:eastAsia="Calibri" w:hAnsi="Times New Roman" w:cs="Times New Roman"/>
          <w:b/>
          <w:i/>
          <w:noProof/>
          <w:color w:val="000000"/>
          <w:spacing w:val="2"/>
          <w:sz w:val="24"/>
          <w:szCs w:val="24"/>
        </w:rPr>
        <w:t>,</w:t>
      </w:r>
      <w:r w:rsidR="00E56C46">
        <w:rPr>
          <w:rFonts w:ascii="Times New Roman" w:eastAsia="Calibri" w:hAnsi="Times New Roman" w:cs="Times New Roman"/>
          <w:b/>
          <w:i/>
          <w:noProof/>
          <w:color w:val="000000"/>
          <w:spacing w:val="2"/>
          <w:sz w:val="24"/>
          <w:szCs w:val="24"/>
        </w:rPr>
        <w:t xml:space="preserve"> </w:t>
      </w:r>
      <w:r w:rsidRPr="00A72A24">
        <w:rPr>
          <w:rFonts w:ascii="Times New Roman" w:eastAsia="Calibri" w:hAnsi="Times New Roman" w:cs="Times New Roman"/>
          <w:b/>
          <w:i/>
          <w:color w:val="000000"/>
          <w:spacing w:val="2"/>
          <w:sz w:val="24"/>
          <w:szCs w:val="24"/>
        </w:rPr>
        <w:t xml:space="preserve">and service. We invite you to be part of this important and vital endeavor – the campaign for </w:t>
      </w:r>
      <w:proofErr w:type="spellStart"/>
      <w:r w:rsidRPr="00A72A24">
        <w:rPr>
          <w:rFonts w:ascii="Times New Roman" w:eastAsia="Calibri" w:hAnsi="Times New Roman" w:cs="Times New Roman"/>
          <w:b/>
          <w:i/>
          <w:color w:val="000000"/>
          <w:spacing w:val="2"/>
          <w:sz w:val="24"/>
          <w:szCs w:val="24"/>
        </w:rPr>
        <w:t>Perio</w:t>
      </w:r>
      <w:proofErr w:type="spellEnd"/>
      <w:r w:rsidRPr="00A72A24">
        <w:rPr>
          <w:rFonts w:ascii="Times New Roman" w:eastAsia="Calibri" w:hAnsi="Times New Roman" w:cs="Times New Roman"/>
          <w:b/>
          <w:i/>
          <w:color w:val="000000"/>
          <w:spacing w:val="2"/>
          <w:sz w:val="24"/>
          <w:szCs w:val="24"/>
        </w:rPr>
        <w:t xml:space="preserve"> Innovation and Education.”</w:t>
      </w:r>
      <w:r>
        <w:rPr>
          <w:rFonts w:ascii="Times New Roman" w:eastAsia="Calibri" w:hAnsi="Times New Roman" w:cs="Times New Roman"/>
          <w:color w:val="000000"/>
          <w:spacing w:val="2"/>
          <w:sz w:val="24"/>
          <w:szCs w:val="24"/>
        </w:rPr>
        <w:t xml:space="preserve"> </w:t>
      </w:r>
      <w:r w:rsidRPr="00A72A24">
        <w:rPr>
          <w:rFonts w:ascii="Times New Roman" w:eastAsia="Calibri" w:hAnsi="Times New Roman" w:cs="Times New Roman"/>
          <w:color w:val="000000"/>
          <w:spacing w:val="2"/>
          <w:sz w:val="16"/>
          <w:szCs w:val="16"/>
        </w:rPr>
        <w:t xml:space="preserve">Gregory L. </w:t>
      </w:r>
      <w:proofErr w:type="spellStart"/>
      <w:r w:rsidRPr="00A72A24">
        <w:rPr>
          <w:rFonts w:ascii="Times New Roman" w:eastAsia="Calibri" w:hAnsi="Times New Roman" w:cs="Times New Roman"/>
          <w:color w:val="000000"/>
          <w:spacing w:val="2"/>
          <w:sz w:val="16"/>
          <w:szCs w:val="16"/>
        </w:rPr>
        <w:t>Fauth</w:t>
      </w:r>
      <w:proofErr w:type="spellEnd"/>
      <w:r w:rsidR="00A72A24" w:rsidRPr="00A72A24">
        <w:rPr>
          <w:rFonts w:ascii="Times New Roman" w:eastAsia="Calibri" w:hAnsi="Times New Roman" w:cs="Times New Roman"/>
          <w:color w:val="000000"/>
          <w:spacing w:val="2"/>
          <w:sz w:val="16"/>
          <w:szCs w:val="16"/>
        </w:rPr>
        <w:t xml:space="preserve">, DDS, </w:t>
      </w:r>
      <w:r w:rsidRPr="00A72A24">
        <w:rPr>
          <w:rFonts w:ascii="Times New Roman" w:eastAsia="Calibri" w:hAnsi="Times New Roman" w:cs="Times New Roman"/>
          <w:color w:val="000000"/>
          <w:spacing w:val="2"/>
          <w:sz w:val="16"/>
          <w:szCs w:val="16"/>
        </w:rPr>
        <w:t>President</w:t>
      </w:r>
    </w:p>
    <w:p w14:paraId="5D399A8B" w14:textId="77777777" w:rsidR="00D15CA9" w:rsidRDefault="00D54989" w:rsidP="002D66B3">
      <w:pPr>
        <w:rPr>
          <w:b/>
          <w:sz w:val="28"/>
          <w:szCs w:val="28"/>
        </w:rPr>
      </w:pPr>
      <w:r>
        <w:rPr>
          <w:b/>
          <w:sz w:val="28"/>
          <w:szCs w:val="28"/>
        </w:rPr>
        <w:t xml:space="preserve"> </w:t>
      </w:r>
    </w:p>
    <w:p w14:paraId="05EAAAE7" w14:textId="77777777" w:rsidR="00D15CA9" w:rsidRPr="00D15CA9" w:rsidRDefault="00D15CA9" w:rsidP="002D66B3">
      <w:r w:rsidRPr="00D15CA9">
        <w:t>While every gift is welcome and appreciated</w:t>
      </w:r>
      <w:r>
        <w:t>, t</w:t>
      </w:r>
      <w:r w:rsidRPr="00D15CA9">
        <w:t xml:space="preserve">he following </w:t>
      </w:r>
      <w:r>
        <w:t xml:space="preserve">are the </w:t>
      </w:r>
      <w:r w:rsidRPr="00D15CA9">
        <w:t>suggested levels of generosity that will help the Foundation to achieve its goals</w:t>
      </w:r>
      <w:r>
        <w:t xml:space="preserve"> most efficiently</w:t>
      </w:r>
      <w:r w:rsidRPr="00D15CA9">
        <w:t>.</w:t>
      </w:r>
    </w:p>
    <w:p w14:paraId="16AB22AF" w14:textId="77777777" w:rsidR="00D15CA9" w:rsidRPr="00D15CA9" w:rsidRDefault="00D15CA9" w:rsidP="002D66B3"/>
    <w:p w14:paraId="3E5E40FB" w14:textId="77777777" w:rsidR="00D15CA9" w:rsidRPr="00D15CA9" w:rsidRDefault="00D15CA9" w:rsidP="00D15CA9">
      <w:pPr>
        <w:spacing w:line="276" w:lineRule="auto"/>
        <w:rPr>
          <w:rFonts w:cstheme="minorHAnsi"/>
          <w:b/>
          <w:u w:val="single"/>
        </w:rPr>
      </w:pPr>
      <w:r w:rsidRPr="00D15CA9">
        <w:rPr>
          <w:rFonts w:cstheme="minorHAnsi"/>
          <w:b/>
          <w:u w:val="single"/>
        </w:rPr>
        <w:t>Recognition Levels</w:t>
      </w:r>
    </w:p>
    <w:p w14:paraId="40EFB9DF" w14:textId="77777777" w:rsidR="00D15CA9" w:rsidRPr="00D15CA9" w:rsidRDefault="00D15CA9" w:rsidP="00D15CA9">
      <w:pPr>
        <w:spacing w:line="276" w:lineRule="auto"/>
        <w:rPr>
          <w:rFonts w:cstheme="minorHAnsi"/>
        </w:rPr>
      </w:pPr>
    </w:p>
    <w:p w14:paraId="47BA6DF0" w14:textId="77777777" w:rsidR="00D15CA9" w:rsidRPr="00D15CA9" w:rsidRDefault="00D15CA9" w:rsidP="00D15CA9">
      <w:pPr>
        <w:spacing w:line="276" w:lineRule="auto"/>
        <w:rPr>
          <w:rFonts w:cstheme="minorHAnsi"/>
        </w:rPr>
      </w:pPr>
      <w:r w:rsidRPr="00D15CA9">
        <w:rPr>
          <w:rFonts w:cstheme="minorHAnsi"/>
        </w:rPr>
        <w:t xml:space="preserve">Platinum (Hyperextension): $500,000+ </w:t>
      </w:r>
    </w:p>
    <w:p w14:paraId="5618666E" w14:textId="77777777" w:rsidR="00D15CA9" w:rsidRPr="00D15CA9" w:rsidRDefault="00D15CA9" w:rsidP="00D15CA9">
      <w:pPr>
        <w:spacing w:line="276" w:lineRule="auto"/>
        <w:rPr>
          <w:rFonts w:cstheme="minorHAnsi"/>
        </w:rPr>
      </w:pPr>
      <w:r w:rsidRPr="00D15CA9">
        <w:rPr>
          <w:rFonts w:cstheme="minorHAnsi"/>
        </w:rPr>
        <w:t xml:space="preserve">Gold (Implant): $100,000 – $499,999 </w:t>
      </w:r>
    </w:p>
    <w:p w14:paraId="011E666D" w14:textId="77777777" w:rsidR="00D15CA9" w:rsidRPr="00D15CA9" w:rsidRDefault="00D15CA9" w:rsidP="00D15CA9">
      <w:pPr>
        <w:spacing w:line="276" w:lineRule="auto"/>
        <w:rPr>
          <w:rFonts w:cstheme="minorHAnsi"/>
        </w:rPr>
      </w:pPr>
      <w:r w:rsidRPr="00D15CA9">
        <w:rPr>
          <w:rFonts w:cstheme="minorHAnsi"/>
        </w:rPr>
        <w:t xml:space="preserve">Silver (Occlusion): $50,000 – $99,999 </w:t>
      </w:r>
    </w:p>
    <w:p w14:paraId="064C1C9F" w14:textId="77777777" w:rsidR="00D15CA9" w:rsidRPr="00D15CA9" w:rsidRDefault="00D15CA9" w:rsidP="00D15CA9">
      <w:pPr>
        <w:spacing w:line="276" w:lineRule="auto"/>
        <w:rPr>
          <w:rFonts w:cstheme="minorHAnsi"/>
        </w:rPr>
      </w:pPr>
      <w:r w:rsidRPr="00D15CA9">
        <w:rPr>
          <w:rFonts w:cstheme="minorHAnsi"/>
        </w:rPr>
        <w:t xml:space="preserve">Cobalt (Gum): $25,000 – $49,999 </w:t>
      </w:r>
    </w:p>
    <w:p w14:paraId="30F2BC02" w14:textId="77777777" w:rsidR="00D15CA9" w:rsidRPr="00D15CA9" w:rsidRDefault="00D15CA9" w:rsidP="00D15CA9">
      <w:pPr>
        <w:spacing w:line="276" w:lineRule="auto"/>
        <w:rPr>
          <w:rFonts w:cstheme="minorHAnsi"/>
        </w:rPr>
      </w:pPr>
      <w:r w:rsidRPr="00D15CA9">
        <w:rPr>
          <w:rFonts w:cstheme="minorHAnsi"/>
        </w:rPr>
        <w:t xml:space="preserve">Copper (Bone): $10,000 – $24,999 </w:t>
      </w:r>
    </w:p>
    <w:p w14:paraId="6B235932" w14:textId="77777777" w:rsidR="00D15CA9" w:rsidRPr="00D15CA9" w:rsidRDefault="00D15CA9" w:rsidP="00D15CA9">
      <w:pPr>
        <w:spacing w:line="276" w:lineRule="auto"/>
        <w:rPr>
          <w:rFonts w:cstheme="minorHAnsi"/>
        </w:rPr>
      </w:pPr>
      <w:r w:rsidRPr="00D15CA9">
        <w:rPr>
          <w:rFonts w:cstheme="minorHAnsi"/>
        </w:rPr>
        <w:t>Bronze (Enamel): $5,000 – $9,999</w:t>
      </w:r>
    </w:p>
    <w:p w14:paraId="4621C41E" w14:textId="77777777" w:rsidR="00D15CA9" w:rsidRPr="00D15CA9" w:rsidRDefault="00D15CA9" w:rsidP="00D15CA9">
      <w:pPr>
        <w:spacing w:line="276" w:lineRule="auto"/>
        <w:rPr>
          <w:rFonts w:cstheme="minorHAnsi"/>
        </w:rPr>
      </w:pPr>
      <w:r w:rsidRPr="00D15CA9">
        <w:rPr>
          <w:rFonts w:cstheme="minorHAnsi"/>
        </w:rPr>
        <w:t>Friends (Ligaments): $1,000 – $4,999</w:t>
      </w:r>
    </w:p>
    <w:p w14:paraId="186D992E" w14:textId="77777777" w:rsidR="00D15CA9" w:rsidRDefault="00D15CA9" w:rsidP="00D15CA9">
      <w:pPr>
        <w:spacing w:line="276" w:lineRule="auto"/>
        <w:rPr>
          <w:rFonts w:ascii="Times New Roman" w:hAnsi="Times New Roman" w:cs="Times New Roman"/>
          <w:sz w:val="24"/>
          <w:szCs w:val="24"/>
        </w:rPr>
      </w:pPr>
      <w:r w:rsidRPr="00D15CA9">
        <w:rPr>
          <w:rFonts w:cstheme="minorHAnsi"/>
        </w:rPr>
        <w:t>Donor (Roots): Up to $999</w:t>
      </w:r>
    </w:p>
    <w:p w14:paraId="3F9A2ADD" w14:textId="77777777" w:rsidR="00D15CA9" w:rsidRDefault="00D15CA9" w:rsidP="00D15CA9">
      <w:pPr>
        <w:spacing w:line="276" w:lineRule="auto"/>
        <w:rPr>
          <w:b/>
          <w:sz w:val="28"/>
          <w:szCs w:val="28"/>
        </w:rPr>
      </w:pPr>
    </w:p>
    <w:p w14:paraId="186B401F" w14:textId="77777777" w:rsidR="00B3203D" w:rsidRPr="00D15CA9" w:rsidRDefault="00B3203D" w:rsidP="00D15CA9">
      <w:pPr>
        <w:spacing w:line="276" w:lineRule="auto"/>
        <w:rPr>
          <w:rFonts w:ascii="Times New Roman" w:hAnsi="Times New Roman" w:cs="Times New Roman"/>
          <w:sz w:val="24"/>
          <w:szCs w:val="24"/>
        </w:rPr>
      </w:pPr>
      <w:r>
        <w:rPr>
          <w:b/>
          <w:sz w:val="28"/>
          <w:szCs w:val="28"/>
        </w:rPr>
        <w:lastRenderedPageBreak/>
        <w:t>How</w:t>
      </w:r>
      <w:r w:rsidR="00D15CA9">
        <w:rPr>
          <w:b/>
          <w:sz w:val="28"/>
          <w:szCs w:val="28"/>
        </w:rPr>
        <w:t xml:space="preserve"> the Foundation Invests in You</w:t>
      </w:r>
    </w:p>
    <w:p w14:paraId="6587A4F3" w14:textId="77777777" w:rsidR="00B3203D" w:rsidRPr="00A72A24" w:rsidRDefault="000756CF" w:rsidP="002D66B3">
      <w:pPr>
        <w:rPr>
          <w:sz w:val="16"/>
          <w:szCs w:val="16"/>
        </w:rPr>
      </w:pPr>
      <w:r w:rsidRPr="00A72A24">
        <w:rPr>
          <w:b/>
          <w:i/>
          <w:sz w:val="24"/>
          <w:szCs w:val="24"/>
        </w:rPr>
        <w:t xml:space="preserve">“There was a time when I thought I might have to leave teaching. The Nevins </w:t>
      </w:r>
      <w:proofErr w:type="spellStart"/>
      <w:r w:rsidRPr="00A72A24">
        <w:rPr>
          <w:b/>
          <w:i/>
          <w:sz w:val="24"/>
          <w:szCs w:val="24"/>
        </w:rPr>
        <w:t>BioHorizons</w:t>
      </w:r>
      <w:proofErr w:type="spellEnd"/>
      <w:r w:rsidRPr="00A72A24">
        <w:rPr>
          <w:b/>
          <w:i/>
          <w:sz w:val="24"/>
          <w:szCs w:val="24"/>
        </w:rPr>
        <w:t xml:space="preserve"> Fellowship reassured, encouraged, and motivated me to pursue my passion for education and research.”</w:t>
      </w:r>
      <w:r w:rsidRPr="000756CF">
        <w:t xml:space="preserve"> </w:t>
      </w:r>
      <w:r w:rsidRPr="00A72A24">
        <w:rPr>
          <w:sz w:val="16"/>
          <w:szCs w:val="16"/>
        </w:rPr>
        <w:t>Yumi Ogata, DMD, DDS, MS, Assistant Professor, Tufts University School of Dental Medicine</w:t>
      </w:r>
    </w:p>
    <w:p w14:paraId="1FCFE741" w14:textId="77777777" w:rsidR="000756CF" w:rsidRPr="000756CF" w:rsidRDefault="000756CF" w:rsidP="002D66B3"/>
    <w:p w14:paraId="05E76E73" w14:textId="77777777" w:rsidR="004A1EFC" w:rsidRDefault="000756CF" w:rsidP="002D66B3">
      <w:r w:rsidRPr="000756CF">
        <w:t>Every award on th</w:t>
      </w:r>
      <w:r w:rsidR="0065743B">
        <w:t>e</w:t>
      </w:r>
      <w:r w:rsidRPr="000756CF">
        <w:t xml:space="preserve"> list below has impa</w:t>
      </w:r>
      <w:r>
        <w:t>cted many lives. For each outstanding teacher</w:t>
      </w:r>
      <w:r w:rsidR="004A1EFC">
        <w:t xml:space="preserve"> </w:t>
      </w:r>
      <w:r w:rsidR="00FD60C4">
        <w:t>who</w:t>
      </w:r>
      <w:r w:rsidR="004A1EFC">
        <w:t xml:space="preserve"> the Foundation supports, countless students reap the benefits, and for each graduate who </w:t>
      </w:r>
      <w:r w:rsidR="0010138B">
        <w:t>developed</w:t>
      </w:r>
      <w:r w:rsidR="004A1EFC">
        <w:t xml:space="preserve"> </w:t>
      </w:r>
      <w:r w:rsidR="00FD60C4">
        <w:t xml:space="preserve">skills </w:t>
      </w:r>
      <w:r w:rsidR="004A1EFC">
        <w:t>and value</w:t>
      </w:r>
      <w:r w:rsidR="00FD60C4">
        <w:t>s</w:t>
      </w:r>
      <w:r w:rsidR="004A1EFC">
        <w:t xml:space="preserve"> </w:t>
      </w:r>
      <w:r w:rsidR="00FD60C4">
        <w:t xml:space="preserve">at the </w:t>
      </w:r>
      <w:r w:rsidR="00A3489D">
        <w:t>hand</w:t>
      </w:r>
      <w:r w:rsidR="00FD60C4">
        <w:t xml:space="preserve"> of a caring mentor</w:t>
      </w:r>
      <w:r w:rsidR="004A1EFC">
        <w:t>, hundreds of patients receive better care.</w:t>
      </w:r>
    </w:p>
    <w:p w14:paraId="1A84F058" w14:textId="77777777" w:rsidR="000756CF" w:rsidRPr="000756CF" w:rsidRDefault="000756CF" w:rsidP="002D66B3">
      <w:r>
        <w:t xml:space="preserve"> </w:t>
      </w:r>
    </w:p>
    <w:p w14:paraId="79052D24" w14:textId="77777777" w:rsidR="00174EC9" w:rsidRPr="00F2782A" w:rsidRDefault="00793026" w:rsidP="00174EC9">
      <w:pPr>
        <w:spacing w:line="276" w:lineRule="auto"/>
        <w:rPr>
          <w:rFonts w:cstheme="minorHAnsi"/>
          <w:b/>
        </w:rPr>
      </w:pPr>
      <w:r w:rsidRPr="00F2782A">
        <w:rPr>
          <w:rFonts w:cstheme="minorHAnsi"/>
          <w:b/>
        </w:rPr>
        <w:t>Current Scholarships and Fellowships</w:t>
      </w:r>
      <w:r w:rsidR="00174EC9" w:rsidRPr="00F2782A">
        <w:rPr>
          <w:rFonts w:cstheme="minorHAnsi"/>
          <w:b/>
        </w:rPr>
        <w:t xml:space="preserve"> </w:t>
      </w:r>
    </w:p>
    <w:p w14:paraId="56A1C1BA" w14:textId="77777777" w:rsidR="00570BDA" w:rsidRPr="00F2782A" w:rsidRDefault="00570BDA" w:rsidP="00570BDA">
      <w:pPr>
        <w:spacing w:line="276" w:lineRule="auto"/>
        <w:rPr>
          <w:rFonts w:cstheme="minorHAnsi"/>
          <w:b/>
        </w:rPr>
      </w:pPr>
    </w:p>
    <w:p w14:paraId="1691DBF5" w14:textId="77777777" w:rsidR="00570BDA" w:rsidRPr="00F2782A" w:rsidRDefault="00570BDA" w:rsidP="00570BDA">
      <w:pPr>
        <w:spacing w:line="276" w:lineRule="auto"/>
        <w:rPr>
          <w:rFonts w:cstheme="minorHAnsi"/>
        </w:rPr>
      </w:pPr>
      <w:r w:rsidRPr="00F2782A">
        <w:rPr>
          <w:rFonts w:cstheme="minorHAnsi"/>
          <w:b/>
        </w:rPr>
        <w:t>AAP Teaching Fellowships -- $100,000 ($50,000 to two grantees annually)</w:t>
      </w:r>
    </w:p>
    <w:p w14:paraId="74B0023E" w14:textId="77777777" w:rsidR="00570BDA" w:rsidRPr="00F2782A" w:rsidRDefault="00570BDA" w:rsidP="00570BDA">
      <w:pPr>
        <w:spacing w:line="276" w:lineRule="auto"/>
        <w:rPr>
          <w:rFonts w:cstheme="minorHAnsi"/>
        </w:rPr>
      </w:pPr>
      <w:r w:rsidRPr="00F2782A">
        <w:rPr>
          <w:rFonts w:cstheme="minorHAnsi"/>
        </w:rPr>
        <w:t>Intended to support the young periodontal educator's commitment to a career in academia by providing debt relief to qualified applicants. </w:t>
      </w:r>
    </w:p>
    <w:p w14:paraId="1F53063A" w14:textId="77777777" w:rsidR="00174EC9" w:rsidRPr="00F2782A" w:rsidRDefault="00174EC9" w:rsidP="00174EC9">
      <w:pPr>
        <w:spacing w:line="276" w:lineRule="auto"/>
        <w:rPr>
          <w:rFonts w:cstheme="minorHAnsi"/>
          <w:b/>
        </w:rPr>
      </w:pPr>
    </w:p>
    <w:p w14:paraId="4F22A2BB" w14:textId="77777777" w:rsidR="00174EC9" w:rsidRPr="00F2782A" w:rsidRDefault="00174EC9" w:rsidP="00174EC9">
      <w:pPr>
        <w:spacing w:line="276" w:lineRule="auto"/>
        <w:rPr>
          <w:rFonts w:cstheme="minorHAnsi"/>
        </w:rPr>
      </w:pPr>
      <w:r w:rsidRPr="00F2782A">
        <w:rPr>
          <w:rFonts w:cstheme="minorHAnsi"/>
          <w:b/>
        </w:rPr>
        <w:t>Richard J. Lazzara Fellowship in Advanced Implant Surgery -- $50,000</w:t>
      </w:r>
    </w:p>
    <w:p w14:paraId="7EC9BA98" w14:textId="77777777" w:rsidR="00174EC9" w:rsidRPr="00F2782A" w:rsidRDefault="00174EC9" w:rsidP="00174EC9">
      <w:pPr>
        <w:spacing w:line="276" w:lineRule="auto"/>
        <w:rPr>
          <w:rFonts w:cstheme="minorHAnsi"/>
        </w:rPr>
      </w:pPr>
      <w:r w:rsidRPr="00F2782A">
        <w:rPr>
          <w:rFonts w:cstheme="minorHAnsi"/>
        </w:rPr>
        <w:t>Intended to provide educational and clinical experiences that reflect the most current techniques in implant dentistry. </w:t>
      </w:r>
    </w:p>
    <w:p w14:paraId="1C08512E" w14:textId="77777777" w:rsidR="00570BDA" w:rsidRPr="00F2782A" w:rsidRDefault="00570BDA" w:rsidP="00570BDA">
      <w:pPr>
        <w:spacing w:line="276" w:lineRule="auto"/>
        <w:rPr>
          <w:rFonts w:cstheme="minorHAnsi"/>
          <w:b/>
        </w:rPr>
      </w:pPr>
    </w:p>
    <w:p w14:paraId="061F2436" w14:textId="77777777" w:rsidR="00570BDA" w:rsidRPr="00F2782A" w:rsidRDefault="00570BDA" w:rsidP="00570BDA">
      <w:pPr>
        <w:spacing w:line="276" w:lineRule="auto"/>
        <w:rPr>
          <w:rFonts w:cstheme="minorHAnsi"/>
        </w:rPr>
      </w:pPr>
      <w:r w:rsidRPr="00F2782A">
        <w:rPr>
          <w:rFonts w:cstheme="minorHAnsi"/>
          <w:b/>
        </w:rPr>
        <w:t>AAP Educator Scholarships -- $50,000 ($25,000 to two grantees annually)</w:t>
      </w:r>
    </w:p>
    <w:p w14:paraId="73BCDE91" w14:textId="70677DCF" w:rsidR="00570BDA" w:rsidRPr="00F2782A" w:rsidRDefault="00570BDA" w:rsidP="00570BDA">
      <w:pPr>
        <w:spacing w:line="276" w:lineRule="auto"/>
        <w:rPr>
          <w:rFonts w:cstheme="minorHAnsi"/>
        </w:rPr>
      </w:pPr>
      <w:r w:rsidRPr="00F2782A">
        <w:rPr>
          <w:rFonts w:cstheme="minorHAnsi"/>
        </w:rPr>
        <w:t xml:space="preserve">Financial relief to students intending to pursue </w:t>
      </w:r>
      <w:r w:rsidR="00B92E20">
        <w:rPr>
          <w:rFonts w:cstheme="minorHAnsi"/>
        </w:rPr>
        <w:t>careers</w:t>
      </w:r>
      <w:r w:rsidRPr="00F2782A">
        <w:rPr>
          <w:rFonts w:cstheme="minorHAnsi"/>
        </w:rPr>
        <w:t xml:space="preserve"> as full-time teachers at U.S. periodontal programs.  </w:t>
      </w:r>
    </w:p>
    <w:p w14:paraId="2FB34E4C" w14:textId="77777777" w:rsidR="00570BDA" w:rsidRPr="00F2782A" w:rsidRDefault="00570BDA" w:rsidP="00570BDA">
      <w:pPr>
        <w:spacing w:line="276" w:lineRule="auto"/>
        <w:rPr>
          <w:rFonts w:cstheme="minorHAnsi"/>
          <w:b/>
        </w:rPr>
      </w:pPr>
    </w:p>
    <w:p w14:paraId="0CCF8990" w14:textId="77777777" w:rsidR="00570BDA" w:rsidRPr="00F2782A" w:rsidRDefault="00570BDA" w:rsidP="00570BDA">
      <w:pPr>
        <w:spacing w:line="276" w:lineRule="auto"/>
        <w:rPr>
          <w:rFonts w:cstheme="minorHAnsi"/>
        </w:rPr>
      </w:pPr>
      <w:r w:rsidRPr="00F2782A">
        <w:rPr>
          <w:rFonts w:cstheme="minorHAnsi"/>
          <w:b/>
        </w:rPr>
        <w:t>AAP Foundation Fellowship to the Institute for Teaching &amp; Learning in the Health Professions -- $50,000 ($5,000 to 10 grantees annually)</w:t>
      </w:r>
    </w:p>
    <w:p w14:paraId="10DD0586" w14:textId="77777777" w:rsidR="00F2782A" w:rsidRPr="00D15CA9" w:rsidRDefault="00AD33D0" w:rsidP="00174EC9">
      <w:pPr>
        <w:spacing w:line="276" w:lineRule="auto"/>
        <w:rPr>
          <w:rFonts w:cstheme="minorHAnsi"/>
        </w:rPr>
      </w:pPr>
      <w:r w:rsidRPr="00F2782A">
        <w:rPr>
          <w:rFonts w:cstheme="minorHAnsi"/>
        </w:rPr>
        <w:t xml:space="preserve">To provide </w:t>
      </w:r>
      <w:r w:rsidR="00570BDA" w:rsidRPr="00F2782A">
        <w:rPr>
          <w:rFonts w:cstheme="minorHAnsi"/>
        </w:rPr>
        <w:t>tuition to the Institute's Program for Dental School Faculty. Through the</w:t>
      </w:r>
      <w:r w:rsidR="00F2782A">
        <w:rPr>
          <w:rFonts w:cstheme="minorHAnsi"/>
        </w:rPr>
        <w:t>se courses</w:t>
      </w:r>
      <w:r w:rsidR="00570BDA" w:rsidRPr="00F2782A">
        <w:rPr>
          <w:rFonts w:cstheme="minorHAnsi"/>
        </w:rPr>
        <w:t>, new faculty member</w:t>
      </w:r>
      <w:r w:rsidR="00F2782A">
        <w:rPr>
          <w:rFonts w:cstheme="minorHAnsi"/>
        </w:rPr>
        <w:t xml:space="preserve">s, or private practitioners who are interested in teaching, learn about best practices, the academic </w:t>
      </w:r>
      <w:r w:rsidR="00F2782A" w:rsidRPr="00042E68">
        <w:rPr>
          <w:rFonts w:cstheme="minorHAnsi"/>
          <w:noProof/>
        </w:rPr>
        <w:t>environment</w:t>
      </w:r>
      <w:r w:rsidR="00042E68" w:rsidRPr="00042E68">
        <w:rPr>
          <w:rFonts w:cstheme="minorHAnsi"/>
          <w:noProof/>
        </w:rPr>
        <w:t>,</w:t>
      </w:r>
      <w:r w:rsidR="00F2782A">
        <w:rPr>
          <w:rFonts w:cstheme="minorHAnsi"/>
        </w:rPr>
        <w:t xml:space="preserve"> and career opportunities. </w:t>
      </w:r>
      <w:r w:rsidR="00570BDA" w:rsidRPr="00F2782A">
        <w:rPr>
          <w:rFonts w:cstheme="minorHAnsi"/>
        </w:rPr>
        <w:t xml:space="preserve"> </w:t>
      </w:r>
    </w:p>
    <w:p w14:paraId="0A299F9A" w14:textId="77777777" w:rsidR="00F2782A" w:rsidRDefault="00F2782A" w:rsidP="00174EC9">
      <w:pPr>
        <w:spacing w:line="276" w:lineRule="auto"/>
        <w:rPr>
          <w:rFonts w:cstheme="minorHAnsi"/>
          <w:b/>
        </w:rPr>
      </w:pPr>
    </w:p>
    <w:p w14:paraId="79DC9A14" w14:textId="77777777" w:rsidR="00A50E20" w:rsidRPr="00F2782A" w:rsidRDefault="00A50E20" w:rsidP="00A50E20">
      <w:pPr>
        <w:spacing w:line="276" w:lineRule="auto"/>
        <w:rPr>
          <w:rFonts w:cstheme="minorHAnsi"/>
          <w:b/>
        </w:rPr>
      </w:pPr>
      <w:r w:rsidRPr="00F2782A">
        <w:rPr>
          <w:rFonts w:cstheme="minorHAnsi"/>
          <w:b/>
        </w:rPr>
        <w:t xml:space="preserve">Nevins Teaching and Clinical Research Fellowship and Nevins </w:t>
      </w:r>
      <w:proofErr w:type="spellStart"/>
      <w:r w:rsidRPr="00F2782A">
        <w:rPr>
          <w:rFonts w:cstheme="minorHAnsi"/>
          <w:b/>
        </w:rPr>
        <w:t>BioHorizons</w:t>
      </w:r>
      <w:proofErr w:type="spellEnd"/>
      <w:r w:rsidRPr="00F2782A">
        <w:rPr>
          <w:rFonts w:cstheme="minorHAnsi"/>
          <w:b/>
        </w:rPr>
        <w:t xml:space="preserve"> Fellowship</w:t>
      </w:r>
      <w:r>
        <w:rPr>
          <w:rFonts w:cstheme="minorHAnsi"/>
          <w:b/>
        </w:rPr>
        <w:t xml:space="preserve"> -- $40,000 to two grantees annually</w:t>
      </w:r>
    </w:p>
    <w:p w14:paraId="1F0FE7E1" w14:textId="77777777" w:rsidR="00A50E20" w:rsidRPr="00F2782A" w:rsidRDefault="00A50E20" w:rsidP="00A50E20">
      <w:pPr>
        <w:spacing w:line="276" w:lineRule="auto"/>
        <w:rPr>
          <w:rFonts w:cstheme="minorHAnsi"/>
        </w:rPr>
      </w:pPr>
      <w:r w:rsidRPr="00F2782A">
        <w:rPr>
          <w:rFonts w:cstheme="minorHAnsi"/>
        </w:rPr>
        <w:t xml:space="preserve">To address the retention of top periodontal clinical researchers and educators early in their careers. These Fellowships honor Myron Nevins, a leader in periodontal clinical research. </w:t>
      </w:r>
    </w:p>
    <w:p w14:paraId="403F6AE5" w14:textId="77777777" w:rsidR="00A50E20" w:rsidRPr="00F2782A" w:rsidRDefault="00A50E20" w:rsidP="00A50E20">
      <w:pPr>
        <w:spacing w:line="276" w:lineRule="auto"/>
        <w:rPr>
          <w:rFonts w:cstheme="minorHAnsi"/>
        </w:rPr>
      </w:pPr>
    </w:p>
    <w:p w14:paraId="5BF4A9F5" w14:textId="4D525CA5" w:rsidR="00174EC9" w:rsidRPr="00F2782A" w:rsidRDefault="00174EC9" w:rsidP="00174EC9">
      <w:pPr>
        <w:spacing w:line="276" w:lineRule="auto"/>
        <w:rPr>
          <w:rFonts w:cstheme="minorHAnsi"/>
        </w:rPr>
      </w:pPr>
      <w:r w:rsidRPr="00F2782A">
        <w:rPr>
          <w:rFonts w:cstheme="minorHAnsi"/>
          <w:b/>
        </w:rPr>
        <w:t xml:space="preserve">Bud and Linda </w:t>
      </w:r>
      <w:proofErr w:type="spellStart"/>
      <w:r w:rsidRPr="00F2782A">
        <w:rPr>
          <w:rFonts w:cstheme="minorHAnsi"/>
          <w:b/>
        </w:rPr>
        <w:t>Tarrson</w:t>
      </w:r>
      <w:proofErr w:type="spellEnd"/>
      <w:r w:rsidRPr="00F2782A">
        <w:rPr>
          <w:rFonts w:cstheme="minorHAnsi"/>
          <w:b/>
        </w:rPr>
        <w:t xml:space="preserve"> Fellowship</w:t>
      </w:r>
      <w:r w:rsidR="00AD33D0" w:rsidRPr="00F2782A">
        <w:rPr>
          <w:rFonts w:cstheme="minorHAnsi"/>
          <w:b/>
        </w:rPr>
        <w:t xml:space="preserve"> </w:t>
      </w:r>
      <w:r w:rsidRPr="00F2782A">
        <w:rPr>
          <w:rFonts w:cstheme="minorHAnsi"/>
          <w:b/>
        </w:rPr>
        <w:t>-- $</w:t>
      </w:r>
      <w:r w:rsidR="00B92E20" w:rsidRPr="00F2782A">
        <w:rPr>
          <w:rFonts w:cstheme="minorHAnsi"/>
          <w:b/>
        </w:rPr>
        <w:t>3</w:t>
      </w:r>
      <w:r w:rsidR="00B92E20">
        <w:rPr>
          <w:rFonts w:cstheme="minorHAnsi"/>
          <w:b/>
        </w:rPr>
        <w:t>0</w:t>
      </w:r>
      <w:r w:rsidRPr="00F2782A">
        <w:rPr>
          <w:rFonts w:cstheme="minorHAnsi"/>
          <w:b/>
        </w:rPr>
        <w:t>,</w:t>
      </w:r>
      <w:bookmarkStart w:id="4" w:name="_GoBack"/>
      <w:r w:rsidRPr="00F2782A">
        <w:rPr>
          <w:rFonts w:cstheme="minorHAnsi"/>
          <w:b/>
        </w:rPr>
        <w:t>000</w:t>
      </w:r>
      <w:bookmarkEnd w:id="4"/>
    </w:p>
    <w:p w14:paraId="542902E1" w14:textId="77777777" w:rsidR="00174EC9" w:rsidRPr="00F2782A" w:rsidRDefault="00174EC9" w:rsidP="00174EC9">
      <w:pPr>
        <w:spacing w:line="276" w:lineRule="auto"/>
        <w:rPr>
          <w:rFonts w:cstheme="minorHAnsi"/>
        </w:rPr>
      </w:pPr>
      <w:r w:rsidRPr="00F2782A">
        <w:rPr>
          <w:rFonts w:cstheme="minorHAnsi"/>
        </w:rPr>
        <w:t>Established to recognize and reward the best and brightest scientific and clinical minds with a demonstrated facility for teaching and to encourage these individuals to pursue an academic career in periodontology.</w:t>
      </w:r>
    </w:p>
    <w:p w14:paraId="44605AA3" w14:textId="77777777" w:rsidR="00F2782A" w:rsidRPr="00F2782A" w:rsidRDefault="00F2782A" w:rsidP="00F2782A">
      <w:pPr>
        <w:spacing w:line="276" w:lineRule="auto"/>
        <w:rPr>
          <w:rFonts w:cstheme="minorHAnsi"/>
          <w:b/>
        </w:rPr>
      </w:pPr>
    </w:p>
    <w:p w14:paraId="3F820471" w14:textId="77777777" w:rsidR="00F2782A" w:rsidRPr="00F2782A" w:rsidRDefault="00F2782A" w:rsidP="00F2782A">
      <w:pPr>
        <w:spacing w:line="276" w:lineRule="auto"/>
        <w:rPr>
          <w:rFonts w:cstheme="minorHAnsi"/>
        </w:rPr>
      </w:pPr>
      <w:r w:rsidRPr="00F2782A">
        <w:rPr>
          <w:rFonts w:cstheme="minorHAnsi"/>
          <w:b/>
        </w:rPr>
        <w:t>Volpe Basic Science Research Fellowship -- $20,000</w:t>
      </w:r>
    </w:p>
    <w:p w14:paraId="79F14C19" w14:textId="77777777" w:rsidR="00F2782A" w:rsidRPr="00F2782A" w:rsidRDefault="00F2782A" w:rsidP="00F2782A">
      <w:pPr>
        <w:spacing w:line="276" w:lineRule="auto"/>
        <w:rPr>
          <w:rFonts w:cstheme="minorHAnsi"/>
        </w:rPr>
      </w:pPr>
      <w:r w:rsidRPr="00F2782A">
        <w:rPr>
          <w:rFonts w:cstheme="minorHAnsi"/>
        </w:rPr>
        <w:lastRenderedPageBreak/>
        <w:t xml:space="preserve">To address the retention of top periodontal basic science researchers and educators early in their careers. The award was created through the generosity of the Colgate-Palmolive Company, in honor of Dr. Anthony Volpe. </w:t>
      </w:r>
    </w:p>
    <w:p w14:paraId="39014E3F" w14:textId="77777777" w:rsidR="00174EC9" w:rsidRPr="00F2782A" w:rsidRDefault="00174EC9" w:rsidP="00174EC9">
      <w:pPr>
        <w:spacing w:line="276" w:lineRule="auto"/>
        <w:rPr>
          <w:rFonts w:cstheme="minorHAnsi"/>
          <w:b/>
        </w:rPr>
      </w:pPr>
    </w:p>
    <w:p w14:paraId="0223A7C6" w14:textId="77777777" w:rsidR="00570BDA" w:rsidRPr="00F2782A" w:rsidRDefault="00570BDA" w:rsidP="00570BDA">
      <w:pPr>
        <w:spacing w:line="276" w:lineRule="auto"/>
        <w:rPr>
          <w:rFonts w:cstheme="minorHAnsi"/>
        </w:rPr>
      </w:pPr>
      <w:r w:rsidRPr="00F2782A">
        <w:rPr>
          <w:rFonts w:cstheme="minorHAnsi"/>
          <w:b/>
        </w:rPr>
        <w:t>Dr. and Mrs. Gerald M. Kramer Scholar Award for Excellence -- $10,000</w:t>
      </w:r>
    </w:p>
    <w:p w14:paraId="2CE80516" w14:textId="77777777" w:rsidR="00570BDA" w:rsidRPr="00F2782A" w:rsidRDefault="00570BDA" w:rsidP="00570BDA">
      <w:pPr>
        <w:spacing w:line="276" w:lineRule="auto"/>
        <w:rPr>
          <w:rFonts w:cstheme="minorHAnsi"/>
        </w:rPr>
      </w:pPr>
      <w:r w:rsidRPr="00F2782A">
        <w:rPr>
          <w:rFonts w:cstheme="minorHAnsi"/>
        </w:rPr>
        <w:t>Established to honor the contributions of periodontal leader and legend, Dr. Gerald M. Kramer, and his wife Sylvia. The Kramer Award celebrates their lifelong commitment to personal and professional excellence by recognizing and rewarding these virtues in future periodontal leaders.</w:t>
      </w:r>
    </w:p>
    <w:p w14:paraId="5C17F2A3" w14:textId="77777777" w:rsidR="00570BDA" w:rsidRPr="00F2782A" w:rsidRDefault="00570BDA" w:rsidP="00570BDA">
      <w:pPr>
        <w:spacing w:line="276" w:lineRule="auto"/>
        <w:rPr>
          <w:rFonts w:cstheme="minorHAnsi"/>
          <w:b/>
        </w:rPr>
      </w:pPr>
    </w:p>
    <w:p w14:paraId="1DC4394C" w14:textId="77777777" w:rsidR="00570BDA" w:rsidRPr="00F2782A" w:rsidRDefault="00570BDA" w:rsidP="00570BDA">
      <w:pPr>
        <w:spacing w:line="276" w:lineRule="auto"/>
        <w:rPr>
          <w:rFonts w:cstheme="minorHAnsi"/>
        </w:rPr>
      </w:pPr>
      <w:r w:rsidRPr="00F2782A">
        <w:rPr>
          <w:rFonts w:cstheme="minorHAnsi"/>
          <w:b/>
        </w:rPr>
        <w:t>Dr. D. Walter Cohen Teaching Award -- $10,000</w:t>
      </w:r>
    </w:p>
    <w:p w14:paraId="0BD6E989" w14:textId="77777777" w:rsidR="00570BDA" w:rsidRPr="00F2782A" w:rsidRDefault="00570BDA" w:rsidP="00570BDA">
      <w:pPr>
        <w:spacing w:line="276" w:lineRule="auto"/>
        <w:rPr>
          <w:rFonts w:cstheme="minorHAnsi"/>
        </w:rPr>
      </w:pPr>
      <w:r w:rsidRPr="00F2782A">
        <w:rPr>
          <w:rFonts w:cstheme="minorHAnsi"/>
        </w:rPr>
        <w:t xml:space="preserve">For a beginning periodontal educator to help launch their career. Candidates must display a strong interest in periodontal education and demonstrate excellent character, integrity, a record of academic and personal achievements, and an aptitude for teaching and research. </w:t>
      </w:r>
    </w:p>
    <w:p w14:paraId="4EC9E6D7" w14:textId="77777777" w:rsidR="00793026" w:rsidRPr="00F2782A" w:rsidRDefault="00793026" w:rsidP="00BA102A">
      <w:pPr>
        <w:spacing w:line="276" w:lineRule="auto"/>
        <w:rPr>
          <w:rFonts w:cstheme="minorHAnsi"/>
          <w:b/>
        </w:rPr>
      </w:pPr>
    </w:p>
    <w:p w14:paraId="32A9972E" w14:textId="77777777" w:rsidR="00570BDA" w:rsidRPr="00F2782A" w:rsidRDefault="00570BDA" w:rsidP="00570BDA">
      <w:pPr>
        <w:spacing w:line="276" w:lineRule="auto"/>
        <w:rPr>
          <w:rFonts w:cstheme="minorHAnsi"/>
        </w:rPr>
      </w:pPr>
      <w:r w:rsidRPr="00F2782A">
        <w:rPr>
          <w:rFonts w:cstheme="minorHAnsi"/>
          <w:b/>
        </w:rPr>
        <w:t xml:space="preserve">Dr. James T. </w:t>
      </w:r>
      <w:proofErr w:type="spellStart"/>
      <w:r w:rsidRPr="00F2782A">
        <w:rPr>
          <w:rFonts w:cstheme="minorHAnsi"/>
          <w:b/>
        </w:rPr>
        <w:t>Mellonig</w:t>
      </w:r>
      <w:proofErr w:type="spellEnd"/>
      <w:r w:rsidRPr="00F2782A">
        <w:rPr>
          <w:rFonts w:cstheme="minorHAnsi"/>
          <w:b/>
        </w:rPr>
        <w:t xml:space="preserve"> Regeneration Research Award -- $10,000</w:t>
      </w:r>
    </w:p>
    <w:p w14:paraId="2F1987B8" w14:textId="77777777" w:rsidR="00570BDA" w:rsidRPr="00F2782A" w:rsidRDefault="00570BDA" w:rsidP="00570BDA">
      <w:pPr>
        <w:spacing w:line="276" w:lineRule="auto"/>
        <w:rPr>
          <w:rFonts w:cstheme="minorHAnsi"/>
        </w:rPr>
      </w:pPr>
      <w:r w:rsidRPr="00F2782A">
        <w:rPr>
          <w:rFonts w:cstheme="minorHAnsi"/>
        </w:rPr>
        <w:t xml:space="preserve">Recognizes excellence in original research by a </w:t>
      </w:r>
      <w:r w:rsidR="00AD33D0" w:rsidRPr="00F2782A">
        <w:rPr>
          <w:rFonts w:cstheme="minorHAnsi"/>
        </w:rPr>
        <w:t xml:space="preserve">periodontal </w:t>
      </w:r>
      <w:r w:rsidRPr="00F2782A">
        <w:rPr>
          <w:rFonts w:cstheme="minorHAnsi"/>
        </w:rPr>
        <w:t>resident that advances clinical therapies in periodontal regeneration. Applicants must have completed original research and produced a manuscript.</w:t>
      </w:r>
      <w:r w:rsidR="00F2782A" w:rsidRPr="00F2782A">
        <w:rPr>
          <w:rFonts w:cstheme="minorHAnsi"/>
        </w:rPr>
        <w:t xml:space="preserve"> </w:t>
      </w:r>
      <w:r w:rsidRPr="00F2782A">
        <w:rPr>
          <w:rFonts w:cstheme="minorHAnsi"/>
        </w:rPr>
        <w:t xml:space="preserve">The scholarship was created through a transformational gift from Dr. Jo </w:t>
      </w:r>
      <w:proofErr w:type="spellStart"/>
      <w:r w:rsidRPr="00F2782A">
        <w:rPr>
          <w:rFonts w:cstheme="minorHAnsi"/>
        </w:rPr>
        <w:t>Rummelhart</w:t>
      </w:r>
      <w:proofErr w:type="spellEnd"/>
      <w:r w:rsidRPr="00F2782A">
        <w:rPr>
          <w:rFonts w:cstheme="minorHAnsi"/>
        </w:rPr>
        <w:t xml:space="preserve"> in honor of Dr. </w:t>
      </w:r>
      <w:proofErr w:type="spellStart"/>
      <w:r w:rsidRPr="00F2782A">
        <w:rPr>
          <w:rFonts w:cstheme="minorHAnsi"/>
        </w:rPr>
        <w:t>Mellonig</w:t>
      </w:r>
      <w:proofErr w:type="spellEnd"/>
      <w:r w:rsidRPr="00F2782A">
        <w:rPr>
          <w:rFonts w:cstheme="minorHAnsi"/>
        </w:rPr>
        <w:t xml:space="preserve"> and the National Naval Medical Center's Periodontics </w:t>
      </w:r>
    </w:p>
    <w:p w14:paraId="017866AE" w14:textId="77777777" w:rsidR="00570BDA" w:rsidRPr="00F2782A" w:rsidRDefault="00570BDA" w:rsidP="00570BDA">
      <w:pPr>
        <w:spacing w:line="276" w:lineRule="auto"/>
        <w:rPr>
          <w:rFonts w:cstheme="minorHAnsi"/>
        </w:rPr>
      </w:pPr>
      <w:r w:rsidRPr="00F2782A">
        <w:rPr>
          <w:rFonts w:cstheme="minorHAnsi"/>
        </w:rPr>
        <w:t>Residency Program in Bethesda, Maryland.</w:t>
      </w:r>
    </w:p>
    <w:p w14:paraId="0307C39B" w14:textId="77777777" w:rsidR="00570BDA" w:rsidRPr="00F2782A" w:rsidRDefault="00570BDA" w:rsidP="00570BDA">
      <w:pPr>
        <w:spacing w:line="276" w:lineRule="auto"/>
        <w:rPr>
          <w:rFonts w:cstheme="minorHAnsi"/>
          <w:b/>
        </w:rPr>
      </w:pPr>
    </w:p>
    <w:p w14:paraId="5BE7D318" w14:textId="77777777" w:rsidR="00570BDA" w:rsidRPr="00F2782A" w:rsidRDefault="00570BDA" w:rsidP="00570BDA">
      <w:pPr>
        <w:spacing w:line="276" w:lineRule="auto"/>
        <w:rPr>
          <w:rFonts w:cstheme="minorHAnsi"/>
        </w:rPr>
      </w:pPr>
      <w:r w:rsidRPr="00F2782A">
        <w:rPr>
          <w:rFonts w:cstheme="minorHAnsi"/>
          <w:b/>
        </w:rPr>
        <w:t>Patty &amp; Paul Levi Research Award -- $5,000</w:t>
      </w:r>
    </w:p>
    <w:p w14:paraId="679A377D" w14:textId="77777777" w:rsidR="00570BDA" w:rsidRPr="00F2782A" w:rsidRDefault="00570BDA" w:rsidP="00570BDA">
      <w:pPr>
        <w:spacing w:line="276" w:lineRule="auto"/>
        <w:rPr>
          <w:rFonts w:cstheme="minorHAnsi"/>
        </w:rPr>
      </w:pPr>
      <w:r w:rsidRPr="00F2782A">
        <w:rPr>
          <w:rFonts w:cstheme="minorHAnsi"/>
        </w:rPr>
        <w:t>An annual $5,000 award to a periodontal faculty member mentoring a predoctoral student or students doing research related to preventative periodontology. The research project must be completed by a predoctoral student or students with the periodontal faculty mentor as principal investigator. The research will be associated with prevention of periodontal or peri-implant diseases.</w:t>
      </w:r>
    </w:p>
    <w:p w14:paraId="224F99FE" w14:textId="77777777" w:rsidR="00570BDA" w:rsidRPr="00F2782A" w:rsidRDefault="00570BDA" w:rsidP="00793026">
      <w:pPr>
        <w:spacing w:line="276" w:lineRule="auto"/>
        <w:rPr>
          <w:rFonts w:cstheme="minorHAnsi"/>
          <w:b/>
        </w:rPr>
      </w:pPr>
    </w:p>
    <w:p w14:paraId="62D3681C" w14:textId="77777777" w:rsidR="00793026" w:rsidRPr="00F2782A" w:rsidRDefault="00793026" w:rsidP="00793026">
      <w:pPr>
        <w:spacing w:line="276" w:lineRule="auto"/>
        <w:rPr>
          <w:rFonts w:cstheme="minorHAnsi"/>
          <w:b/>
        </w:rPr>
      </w:pPr>
      <w:r w:rsidRPr="00F2782A">
        <w:rPr>
          <w:rFonts w:cstheme="minorHAnsi"/>
          <w:b/>
        </w:rPr>
        <w:t>Charles W. Finley Visiting Scholar Education Grants</w:t>
      </w:r>
      <w:r w:rsidR="00BA102A" w:rsidRPr="00F2782A">
        <w:rPr>
          <w:rFonts w:cstheme="minorHAnsi"/>
          <w:b/>
        </w:rPr>
        <w:t xml:space="preserve"> -- $2,000</w:t>
      </w:r>
      <w:r w:rsidR="00A50E20">
        <w:rPr>
          <w:rFonts w:cstheme="minorHAnsi"/>
          <w:b/>
        </w:rPr>
        <w:t xml:space="preserve"> to multiple applicants annually</w:t>
      </w:r>
    </w:p>
    <w:p w14:paraId="634DD4E9" w14:textId="77777777" w:rsidR="00793026" w:rsidRPr="00F2782A" w:rsidRDefault="00BA102A" w:rsidP="00BA102A">
      <w:pPr>
        <w:spacing w:line="276" w:lineRule="auto"/>
        <w:rPr>
          <w:rFonts w:cstheme="minorHAnsi"/>
        </w:rPr>
      </w:pPr>
      <w:r w:rsidRPr="00F2782A">
        <w:rPr>
          <w:rFonts w:cstheme="minorHAnsi"/>
        </w:rPr>
        <w:t>A</w:t>
      </w:r>
      <w:r w:rsidR="00793026" w:rsidRPr="00F2782A">
        <w:rPr>
          <w:rFonts w:cstheme="minorHAnsi"/>
        </w:rPr>
        <w:t>warded to accredited U.S. periodontal programs to host leading speakers in periodontology.</w:t>
      </w:r>
    </w:p>
    <w:p w14:paraId="3BEDC736" w14:textId="77777777" w:rsidR="00BA102A" w:rsidRPr="00F2782A" w:rsidRDefault="00BA102A" w:rsidP="00570BDA">
      <w:pPr>
        <w:spacing w:line="276" w:lineRule="auto"/>
        <w:rPr>
          <w:rFonts w:cstheme="minorHAnsi"/>
        </w:rPr>
      </w:pPr>
    </w:p>
    <w:p w14:paraId="2C0030EB" w14:textId="77777777" w:rsidR="004A3A6A" w:rsidRPr="00F2782A" w:rsidRDefault="00793026" w:rsidP="004A3A6A">
      <w:pPr>
        <w:spacing w:line="276" w:lineRule="auto"/>
        <w:rPr>
          <w:rFonts w:cstheme="minorHAnsi"/>
        </w:rPr>
      </w:pPr>
      <w:r w:rsidRPr="00F2782A">
        <w:rPr>
          <w:rFonts w:cstheme="minorHAnsi"/>
          <w:b/>
        </w:rPr>
        <w:t xml:space="preserve">AAP Foundation </w:t>
      </w:r>
      <w:proofErr w:type="spellStart"/>
      <w:r w:rsidRPr="00F2782A">
        <w:rPr>
          <w:rFonts w:cstheme="minorHAnsi"/>
          <w:b/>
        </w:rPr>
        <w:t>Schoor</w:t>
      </w:r>
      <w:proofErr w:type="spellEnd"/>
      <w:r w:rsidRPr="00F2782A">
        <w:rPr>
          <w:rFonts w:cstheme="minorHAnsi"/>
          <w:b/>
        </w:rPr>
        <w:t xml:space="preserve"> Research Award</w:t>
      </w:r>
      <w:r w:rsidR="004A3A6A" w:rsidRPr="00F2782A">
        <w:rPr>
          <w:rFonts w:cstheme="minorHAnsi"/>
          <w:b/>
        </w:rPr>
        <w:t xml:space="preserve"> -- $2,000</w:t>
      </w:r>
    </w:p>
    <w:p w14:paraId="1E617A18" w14:textId="77777777" w:rsidR="00793026" w:rsidRPr="00F2782A" w:rsidRDefault="004A3A6A" w:rsidP="004A3A6A">
      <w:pPr>
        <w:spacing w:line="276" w:lineRule="auto"/>
        <w:rPr>
          <w:rFonts w:cstheme="minorHAnsi"/>
        </w:rPr>
      </w:pPr>
      <w:r w:rsidRPr="00F2782A">
        <w:rPr>
          <w:rFonts w:cstheme="minorHAnsi"/>
        </w:rPr>
        <w:t>F</w:t>
      </w:r>
      <w:r w:rsidR="00793026" w:rsidRPr="00F2782A">
        <w:rPr>
          <w:rFonts w:cstheme="minorHAnsi"/>
        </w:rPr>
        <w:t>or a resident-written manuscript.</w:t>
      </w:r>
    </w:p>
    <w:p w14:paraId="1C95B294" w14:textId="77777777" w:rsidR="00A72A24" w:rsidRDefault="00A72A24" w:rsidP="009A120D">
      <w:pPr>
        <w:spacing w:line="276" w:lineRule="auto"/>
        <w:rPr>
          <w:rFonts w:cstheme="minorHAnsi"/>
          <w:b/>
        </w:rPr>
      </w:pPr>
    </w:p>
    <w:p w14:paraId="35F092A9" w14:textId="77777777" w:rsidR="00793026" w:rsidRPr="00F2782A" w:rsidRDefault="00A72A24" w:rsidP="009A120D">
      <w:pPr>
        <w:spacing w:line="276" w:lineRule="auto"/>
        <w:rPr>
          <w:rFonts w:cstheme="minorHAnsi"/>
          <w:b/>
          <w:u w:val="single"/>
        </w:rPr>
      </w:pPr>
      <w:r>
        <w:rPr>
          <w:rFonts w:cstheme="minorHAnsi"/>
          <w:b/>
          <w:u w:val="single"/>
        </w:rPr>
        <w:t>Your</w:t>
      </w:r>
      <w:r w:rsidR="00F2782A">
        <w:rPr>
          <w:rFonts w:cstheme="minorHAnsi"/>
          <w:b/>
          <w:u w:val="single"/>
        </w:rPr>
        <w:t xml:space="preserve"> Gift Will Work to Fund These </w:t>
      </w:r>
      <w:r w:rsidR="00793026" w:rsidRPr="00F2782A">
        <w:rPr>
          <w:rFonts w:cstheme="minorHAnsi"/>
          <w:b/>
          <w:u w:val="single"/>
        </w:rPr>
        <w:t>Future Scholarships and Fellowships</w:t>
      </w:r>
    </w:p>
    <w:p w14:paraId="69372E64" w14:textId="77777777" w:rsidR="00793026" w:rsidRPr="00F2782A" w:rsidRDefault="00793026" w:rsidP="00793026">
      <w:pPr>
        <w:spacing w:line="276" w:lineRule="auto"/>
        <w:rPr>
          <w:rFonts w:cstheme="minorHAnsi"/>
        </w:rPr>
      </w:pPr>
      <w:r w:rsidRPr="00F2782A">
        <w:rPr>
          <w:rFonts w:cstheme="minorHAnsi"/>
        </w:rPr>
        <w:t xml:space="preserve">The Dr. Connie L. </w:t>
      </w:r>
      <w:proofErr w:type="spellStart"/>
      <w:r w:rsidRPr="00F2782A">
        <w:rPr>
          <w:rFonts w:cstheme="minorHAnsi"/>
        </w:rPr>
        <w:t>Drisko</w:t>
      </w:r>
      <w:proofErr w:type="spellEnd"/>
      <w:r w:rsidRPr="00F2782A">
        <w:rPr>
          <w:rFonts w:cstheme="minorHAnsi"/>
        </w:rPr>
        <w:t xml:space="preserve">-Women in Periodontics Leadership Awards, aimed at increasing the numbers of academic women periodontists in leadership positions, to inspire young women to follow in Dr. </w:t>
      </w:r>
      <w:proofErr w:type="spellStart"/>
      <w:r w:rsidRPr="00F2782A">
        <w:rPr>
          <w:rFonts w:cstheme="minorHAnsi"/>
        </w:rPr>
        <w:t>Drisko’s</w:t>
      </w:r>
      <w:proofErr w:type="spellEnd"/>
      <w:r w:rsidRPr="00F2782A">
        <w:rPr>
          <w:rFonts w:cstheme="minorHAnsi"/>
        </w:rPr>
        <w:t xml:space="preserve"> footsteps.</w:t>
      </w:r>
    </w:p>
    <w:p w14:paraId="04FB99BC" w14:textId="77777777" w:rsidR="00174EC9" w:rsidRPr="00F2782A" w:rsidRDefault="00174EC9" w:rsidP="00793026">
      <w:pPr>
        <w:spacing w:line="276" w:lineRule="auto"/>
        <w:rPr>
          <w:rFonts w:cstheme="minorHAnsi"/>
        </w:rPr>
      </w:pPr>
    </w:p>
    <w:p w14:paraId="434567E3" w14:textId="77777777" w:rsidR="00793026" w:rsidRPr="00F2782A" w:rsidRDefault="00793026" w:rsidP="00793026">
      <w:pPr>
        <w:spacing w:line="276" w:lineRule="auto"/>
        <w:rPr>
          <w:rFonts w:cstheme="minorHAnsi"/>
        </w:rPr>
      </w:pPr>
      <w:r w:rsidRPr="00F2782A">
        <w:rPr>
          <w:rFonts w:cstheme="minorHAnsi"/>
        </w:rPr>
        <w:t xml:space="preserve">The William </w:t>
      </w:r>
      <w:proofErr w:type="spellStart"/>
      <w:r w:rsidRPr="00F2782A">
        <w:rPr>
          <w:rFonts w:cstheme="minorHAnsi"/>
        </w:rPr>
        <w:t>Giannobile</w:t>
      </w:r>
      <w:proofErr w:type="spellEnd"/>
      <w:r w:rsidRPr="00F2782A">
        <w:rPr>
          <w:rFonts w:cstheme="minorHAnsi"/>
        </w:rPr>
        <w:t xml:space="preserve"> Award will be made to a graduating periodontal resident with the commitment to become a full-time academic member in periodontology, immediately following graduation.</w:t>
      </w:r>
    </w:p>
    <w:p w14:paraId="58AF37D8" w14:textId="77777777" w:rsidR="00174EC9" w:rsidRPr="00F2782A" w:rsidRDefault="00174EC9" w:rsidP="00793026">
      <w:pPr>
        <w:spacing w:line="276" w:lineRule="auto"/>
        <w:rPr>
          <w:rFonts w:cstheme="minorHAnsi"/>
        </w:rPr>
      </w:pPr>
    </w:p>
    <w:p w14:paraId="54FE4524" w14:textId="77777777" w:rsidR="00793026" w:rsidRPr="00F2782A" w:rsidRDefault="00793026" w:rsidP="00793026">
      <w:pPr>
        <w:spacing w:line="276" w:lineRule="auto"/>
        <w:rPr>
          <w:rFonts w:cstheme="minorHAnsi"/>
        </w:rPr>
      </w:pPr>
      <w:r w:rsidRPr="00F2782A">
        <w:rPr>
          <w:rFonts w:cstheme="minorHAnsi"/>
        </w:rPr>
        <w:lastRenderedPageBreak/>
        <w:t>The AAP Foundation Research Fellowship to provide funding to our most promising junior scientists in periodontics who are current or recent recipients of NIH “K awards.”</w:t>
      </w:r>
    </w:p>
    <w:p w14:paraId="39AF5098" w14:textId="77777777" w:rsidR="00E10848" w:rsidRPr="00D15CA9" w:rsidRDefault="004F5068" w:rsidP="00D15CA9">
      <w:pPr>
        <w:spacing w:line="276" w:lineRule="auto"/>
        <w:rPr>
          <w:rFonts w:cstheme="minorHAnsi"/>
        </w:rPr>
      </w:pPr>
      <w:r>
        <w:rPr>
          <w:rFonts w:ascii="Calibri" w:hAnsi="Calibri" w:cs="Calibri"/>
        </w:rPr>
        <w:t xml:space="preserve"> </w:t>
      </w:r>
      <w:r w:rsidR="00353C1E">
        <w:rPr>
          <w:rFonts w:ascii="Calibri" w:hAnsi="Calibri" w:cs="Calibri"/>
        </w:rPr>
        <w:t xml:space="preserve">   </w:t>
      </w:r>
    </w:p>
    <w:sectPr w:rsidR="00E10848" w:rsidRPr="00D15C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0602" w14:textId="77777777" w:rsidR="00F233DB" w:rsidRDefault="00F233DB" w:rsidP="005056DB">
      <w:r>
        <w:separator/>
      </w:r>
    </w:p>
  </w:endnote>
  <w:endnote w:type="continuationSeparator" w:id="0">
    <w:p w14:paraId="359771B7" w14:textId="77777777" w:rsidR="00F233DB" w:rsidRDefault="00F233DB" w:rsidP="0050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FAD0" w14:textId="77777777" w:rsidR="00E56C46" w:rsidRDefault="00E5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017576"/>
      <w:docPartObj>
        <w:docPartGallery w:val="Page Numbers (Bottom of Page)"/>
        <w:docPartUnique/>
      </w:docPartObj>
    </w:sdtPr>
    <w:sdtEndPr>
      <w:rPr>
        <w:noProof/>
      </w:rPr>
    </w:sdtEndPr>
    <w:sdtContent>
      <w:p w14:paraId="3E297E3B" w14:textId="77777777" w:rsidR="00E56C46" w:rsidRDefault="00E56C46">
        <w:pPr>
          <w:pStyle w:val="Footer"/>
          <w:jc w:val="center"/>
        </w:pPr>
        <w:r>
          <w:fldChar w:fldCharType="begin"/>
        </w:r>
        <w:r>
          <w:instrText xml:space="preserve"> PAGE   \* MERGEFORMAT </w:instrText>
        </w:r>
        <w:r>
          <w:fldChar w:fldCharType="separate"/>
        </w:r>
        <w:r w:rsidR="00D62C55">
          <w:rPr>
            <w:noProof/>
          </w:rPr>
          <w:t>2</w:t>
        </w:r>
        <w:r>
          <w:rPr>
            <w:noProof/>
          </w:rPr>
          <w:fldChar w:fldCharType="end"/>
        </w:r>
      </w:p>
    </w:sdtContent>
  </w:sdt>
  <w:p w14:paraId="58DC849C" w14:textId="77777777" w:rsidR="00E56C46" w:rsidRDefault="00E56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9888" w14:textId="77777777" w:rsidR="00E56C46" w:rsidRDefault="00E5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7981" w14:textId="77777777" w:rsidR="00F233DB" w:rsidRDefault="00F233DB" w:rsidP="005056DB">
      <w:r>
        <w:separator/>
      </w:r>
    </w:p>
  </w:footnote>
  <w:footnote w:type="continuationSeparator" w:id="0">
    <w:p w14:paraId="7DFD3019" w14:textId="77777777" w:rsidR="00F233DB" w:rsidRDefault="00F233DB" w:rsidP="0050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FD48" w14:textId="77777777" w:rsidR="00E56C46" w:rsidRDefault="00E5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E02B" w14:textId="2A19537C" w:rsidR="00E56C46" w:rsidRDefault="00E5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815F" w14:textId="77777777" w:rsidR="00E56C46" w:rsidRDefault="00E56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9E5D53"/>
    <w:multiLevelType w:val="hybridMultilevel"/>
    <w:tmpl w:val="E9A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513067"/>
    <w:multiLevelType w:val="hybridMultilevel"/>
    <w:tmpl w:val="3B3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04823"/>
    <w:multiLevelType w:val="hybridMultilevel"/>
    <w:tmpl w:val="4BC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F0E2C"/>
    <w:multiLevelType w:val="hybridMultilevel"/>
    <w:tmpl w:val="D780D2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A53C56"/>
    <w:multiLevelType w:val="hybridMultilevel"/>
    <w:tmpl w:val="EBCC949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D97622"/>
    <w:multiLevelType w:val="hybridMultilevel"/>
    <w:tmpl w:val="A2DE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D844F7"/>
    <w:multiLevelType w:val="hybridMultilevel"/>
    <w:tmpl w:val="15E2F06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88B7B0B"/>
    <w:multiLevelType w:val="hybridMultilevel"/>
    <w:tmpl w:val="368E476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29"/>
  </w:num>
  <w:num w:numId="5">
    <w:abstractNumId w:val="15"/>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7"/>
  </w:num>
  <w:num w:numId="21">
    <w:abstractNumId w:val="22"/>
  </w:num>
  <w:num w:numId="22">
    <w:abstractNumId w:val="11"/>
  </w:num>
  <w:num w:numId="23">
    <w:abstractNumId w:val="30"/>
  </w:num>
  <w:num w:numId="24">
    <w:abstractNumId w:val="28"/>
  </w:num>
  <w:num w:numId="25">
    <w:abstractNumId w:val="25"/>
  </w:num>
  <w:num w:numId="26">
    <w:abstractNumId w:val="19"/>
  </w:num>
  <w:num w:numId="27">
    <w:abstractNumId w:val="23"/>
  </w:num>
  <w:num w:numId="28">
    <w:abstractNumId w:val="14"/>
  </w:num>
  <w:num w:numId="29">
    <w:abstractNumId w:val="21"/>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sjA0NDE2MzYwNbZU0lEKTi0uzszPAykwMqgFAAIJFpUtAAAA"/>
  </w:docVars>
  <w:rsids>
    <w:rsidRoot w:val="005F25A4"/>
    <w:rsid w:val="000018B8"/>
    <w:rsid w:val="00004E7C"/>
    <w:rsid w:val="00005B72"/>
    <w:rsid w:val="0001570F"/>
    <w:rsid w:val="000170F0"/>
    <w:rsid w:val="000210D0"/>
    <w:rsid w:val="00027209"/>
    <w:rsid w:val="00040C6D"/>
    <w:rsid w:val="00042E68"/>
    <w:rsid w:val="00052695"/>
    <w:rsid w:val="00054C25"/>
    <w:rsid w:val="00056D56"/>
    <w:rsid w:val="00074FDA"/>
    <w:rsid w:val="000756CF"/>
    <w:rsid w:val="000771EC"/>
    <w:rsid w:val="00077345"/>
    <w:rsid w:val="00086983"/>
    <w:rsid w:val="000A3E7A"/>
    <w:rsid w:val="000D14BA"/>
    <w:rsid w:val="000D4E23"/>
    <w:rsid w:val="000F1BEA"/>
    <w:rsid w:val="000F1DBF"/>
    <w:rsid w:val="0010138B"/>
    <w:rsid w:val="00112EAD"/>
    <w:rsid w:val="0012052D"/>
    <w:rsid w:val="001263BC"/>
    <w:rsid w:val="0013379B"/>
    <w:rsid w:val="00133B68"/>
    <w:rsid w:val="001468AD"/>
    <w:rsid w:val="00165B58"/>
    <w:rsid w:val="0016601D"/>
    <w:rsid w:val="00174EC9"/>
    <w:rsid w:val="0018403F"/>
    <w:rsid w:val="00184215"/>
    <w:rsid w:val="001A1436"/>
    <w:rsid w:val="001A69CE"/>
    <w:rsid w:val="001B0FB1"/>
    <w:rsid w:val="001B2114"/>
    <w:rsid w:val="001C1F40"/>
    <w:rsid w:val="001C3D32"/>
    <w:rsid w:val="001D43EE"/>
    <w:rsid w:val="001D504A"/>
    <w:rsid w:val="001D7661"/>
    <w:rsid w:val="00200F17"/>
    <w:rsid w:val="002017D6"/>
    <w:rsid w:val="0020396D"/>
    <w:rsid w:val="002057E9"/>
    <w:rsid w:val="00207C63"/>
    <w:rsid w:val="00210609"/>
    <w:rsid w:val="00213162"/>
    <w:rsid w:val="002237DC"/>
    <w:rsid w:val="002331A8"/>
    <w:rsid w:val="00234FC6"/>
    <w:rsid w:val="00242D7A"/>
    <w:rsid w:val="00252C8D"/>
    <w:rsid w:val="00256D20"/>
    <w:rsid w:val="0027117E"/>
    <w:rsid w:val="0027298A"/>
    <w:rsid w:val="0027600B"/>
    <w:rsid w:val="00280835"/>
    <w:rsid w:val="002858EB"/>
    <w:rsid w:val="00286CA1"/>
    <w:rsid w:val="00290753"/>
    <w:rsid w:val="00291761"/>
    <w:rsid w:val="002A1E51"/>
    <w:rsid w:val="002B6005"/>
    <w:rsid w:val="002C1466"/>
    <w:rsid w:val="002D66B3"/>
    <w:rsid w:val="002D6A9B"/>
    <w:rsid w:val="002E024C"/>
    <w:rsid w:val="002E13FE"/>
    <w:rsid w:val="002E314F"/>
    <w:rsid w:val="00303E10"/>
    <w:rsid w:val="00310735"/>
    <w:rsid w:val="0031502B"/>
    <w:rsid w:val="00316B92"/>
    <w:rsid w:val="0032580C"/>
    <w:rsid w:val="003277C3"/>
    <w:rsid w:val="00331DEB"/>
    <w:rsid w:val="0035163C"/>
    <w:rsid w:val="00353C1E"/>
    <w:rsid w:val="00366202"/>
    <w:rsid w:val="00377443"/>
    <w:rsid w:val="0038080D"/>
    <w:rsid w:val="00381EE3"/>
    <w:rsid w:val="00382369"/>
    <w:rsid w:val="00392D58"/>
    <w:rsid w:val="003A70C1"/>
    <w:rsid w:val="003B0857"/>
    <w:rsid w:val="003B424B"/>
    <w:rsid w:val="003B7974"/>
    <w:rsid w:val="003C5D22"/>
    <w:rsid w:val="003C7B57"/>
    <w:rsid w:val="003D0C9A"/>
    <w:rsid w:val="003D2142"/>
    <w:rsid w:val="003D281C"/>
    <w:rsid w:val="003D30B8"/>
    <w:rsid w:val="004113C8"/>
    <w:rsid w:val="00412E6B"/>
    <w:rsid w:val="00413BC1"/>
    <w:rsid w:val="00421266"/>
    <w:rsid w:val="00432037"/>
    <w:rsid w:val="00432F50"/>
    <w:rsid w:val="00440191"/>
    <w:rsid w:val="00447867"/>
    <w:rsid w:val="00450800"/>
    <w:rsid w:val="0045751C"/>
    <w:rsid w:val="00460611"/>
    <w:rsid w:val="00463183"/>
    <w:rsid w:val="0046792E"/>
    <w:rsid w:val="00470606"/>
    <w:rsid w:val="00481ECC"/>
    <w:rsid w:val="004A1EFC"/>
    <w:rsid w:val="004A3A6A"/>
    <w:rsid w:val="004B326A"/>
    <w:rsid w:val="004B62F7"/>
    <w:rsid w:val="004B76AB"/>
    <w:rsid w:val="004D2827"/>
    <w:rsid w:val="004F0704"/>
    <w:rsid w:val="004F5068"/>
    <w:rsid w:val="005056DB"/>
    <w:rsid w:val="005068CB"/>
    <w:rsid w:val="00507870"/>
    <w:rsid w:val="0051102E"/>
    <w:rsid w:val="0051231E"/>
    <w:rsid w:val="00514374"/>
    <w:rsid w:val="00520B26"/>
    <w:rsid w:val="00522087"/>
    <w:rsid w:val="00526FDD"/>
    <w:rsid w:val="0053254D"/>
    <w:rsid w:val="00534399"/>
    <w:rsid w:val="00535892"/>
    <w:rsid w:val="00553F29"/>
    <w:rsid w:val="00555AAD"/>
    <w:rsid w:val="00564F03"/>
    <w:rsid w:val="00570BDA"/>
    <w:rsid w:val="00570EF9"/>
    <w:rsid w:val="00573D75"/>
    <w:rsid w:val="00583DF3"/>
    <w:rsid w:val="005901EC"/>
    <w:rsid w:val="00590937"/>
    <w:rsid w:val="00591B30"/>
    <w:rsid w:val="0059343C"/>
    <w:rsid w:val="005937C2"/>
    <w:rsid w:val="005943CB"/>
    <w:rsid w:val="005A231E"/>
    <w:rsid w:val="005A2BCD"/>
    <w:rsid w:val="005A753E"/>
    <w:rsid w:val="005B5D3A"/>
    <w:rsid w:val="005C05AA"/>
    <w:rsid w:val="005C4964"/>
    <w:rsid w:val="005C7F53"/>
    <w:rsid w:val="005E0472"/>
    <w:rsid w:val="005E09AB"/>
    <w:rsid w:val="005E4939"/>
    <w:rsid w:val="005E49AE"/>
    <w:rsid w:val="005F25A4"/>
    <w:rsid w:val="005F6611"/>
    <w:rsid w:val="005F7538"/>
    <w:rsid w:val="00600086"/>
    <w:rsid w:val="00607EFE"/>
    <w:rsid w:val="00610DB6"/>
    <w:rsid w:val="00613D0D"/>
    <w:rsid w:val="00613F8F"/>
    <w:rsid w:val="00620988"/>
    <w:rsid w:val="006274ED"/>
    <w:rsid w:val="006334EA"/>
    <w:rsid w:val="00645252"/>
    <w:rsid w:val="00650A44"/>
    <w:rsid w:val="00652A7F"/>
    <w:rsid w:val="0065743B"/>
    <w:rsid w:val="00660BB0"/>
    <w:rsid w:val="00661885"/>
    <w:rsid w:val="00662F7A"/>
    <w:rsid w:val="00664A4A"/>
    <w:rsid w:val="006764EC"/>
    <w:rsid w:val="006839D3"/>
    <w:rsid w:val="00690ED4"/>
    <w:rsid w:val="006963CF"/>
    <w:rsid w:val="00696F06"/>
    <w:rsid w:val="006A0533"/>
    <w:rsid w:val="006B1BA5"/>
    <w:rsid w:val="006B587F"/>
    <w:rsid w:val="006D3D74"/>
    <w:rsid w:val="006E0647"/>
    <w:rsid w:val="006E1214"/>
    <w:rsid w:val="006E3318"/>
    <w:rsid w:val="00702718"/>
    <w:rsid w:val="00707BC9"/>
    <w:rsid w:val="00720277"/>
    <w:rsid w:val="0072638A"/>
    <w:rsid w:val="00740C9D"/>
    <w:rsid w:val="0074158A"/>
    <w:rsid w:val="00746BA5"/>
    <w:rsid w:val="00751B03"/>
    <w:rsid w:val="007530B9"/>
    <w:rsid w:val="00756A4B"/>
    <w:rsid w:val="00760631"/>
    <w:rsid w:val="00765D5B"/>
    <w:rsid w:val="00771F06"/>
    <w:rsid w:val="00782B00"/>
    <w:rsid w:val="00782C14"/>
    <w:rsid w:val="00793026"/>
    <w:rsid w:val="0079705C"/>
    <w:rsid w:val="00797DB2"/>
    <w:rsid w:val="007A5844"/>
    <w:rsid w:val="007B15ED"/>
    <w:rsid w:val="007B61C9"/>
    <w:rsid w:val="007C3E8E"/>
    <w:rsid w:val="007D4F1D"/>
    <w:rsid w:val="007E2A40"/>
    <w:rsid w:val="007F5483"/>
    <w:rsid w:val="00804E90"/>
    <w:rsid w:val="008052E4"/>
    <w:rsid w:val="008068C8"/>
    <w:rsid w:val="00812929"/>
    <w:rsid w:val="00812C30"/>
    <w:rsid w:val="00815283"/>
    <w:rsid w:val="00817121"/>
    <w:rsid w:val="00825209"/>
    <w:rsid w:val="00827435"/>
    <w:rsid w:val="008340BE"/>
    <w:rsid w:val="008507D9"/>
    <w:rsid w:val="00850BFF"/>
    <w:rsid w:val="00853B01"/>
    <w:rsid w:val="008605E7"/>
    <w:rsid w:val="0086614B"/>
    <w:rsid w:val="0087042D"/>
    <w:rsid w:val="0087488C"/>
    <w:rsid w:val="0087531E"/>
    <w:rsid w:val="00876E55"/>
    <w:rsid w:val="00885011"/>
    <w:rsid w:val="008A064B"/>
    <w:rsid w:val="008A4208"/>
    <w:rsid w:val="008A4D4D"/>
    <w:rsid w:val="008A7239"/>
    <w:rsid w:val="008A7D52"/>
    <w:rsid w:val="008B157F"/>
    <w:rsid w:val="008B6667"/>
    <w:rsid w:val="008C215A"/>
    <w:rsid w:val="008C2D31"/>
    <w:rsid w:val="008E66B9"/>
    <w:rsid w:val="008F7DD3"/>
    <w:rsid w:val="00907A60"/>
    <w:rsid w:val="00907E33"/>
    <w:rsid w:val="00921EA0"/>
    <w:rsid w:val="00927319"/>
    <w:rsid w:val="00932397"/>
    <w:rsid w:val="009466AC"/>
    <w:rsid w:val="00954F7A"/>
    <w:rsid w:val="0096128C"/>
    <w:rsid w:val="00963BD1"/>
    <w:rsid w:val="009743DD"/>
    <w:rsid w:val="009820AB"/>
    <w:rsid w:val="00985807"/>
    <w:rsid w:val="00991E9E"/>
    <w:rsid w:val="00993BE4"/>
    <w:rsid w:val="009A120D"/>
    <w:rsid w:val="009A5289"/>
    <w:rsid w:val="009C1AA8"/>
    <w:rsid w:val="009C3714"/>
    <w:rsid w:val="009C744E"/>
    <w:rsid w:val="009D22A3"/>
    <w:rsid w:val="009E64D6"/>
    <w:rsid w:val="00A0691E"/>
    <w:rsid w:val="00A13E4E"/>
    <w:rsid w:val="00A17D0B"/>
    <w:rsid w:val="00A3489D"/>
    <w:rsid w:val="00A3709D"/>
    <w:rsid w:val="00A50E20"/>
    <w:rsid w:val="00A63201"/>
    <w:rsid w:val="00A65686"/>
    <w:rsid w:val="00A714CA"/>
    <w:rsid w:val="00A72A24"/>
    <w:rsid w:val="00A72EA2"/>
    <w:rsid w:val="00A867B3"/>
    <w:rsid w:val="00A9204E"/>
    <w:rsid w:val="00AA4C8C"/>
    <w:rsid w:val="00AB034A"/>
    <w:rsid w:val="00AB3888"/>
    <w:rsid w:val="00AB665E"/>
    <w:rsid w:val="00AD33D0"/>
    <w:rsid w:val="00AD6617"/>
    <w:rsid w:val="00AD73B1"/>
    <w:rsid w:val="00AE1ECF"/>
    <w:rsid w:val="00AE1EE8"/>
    <w:rsid w:val="00AF424E"/>
    <w:rsid w:val="00AF5B17"/>
    <w:rsid w:val="00AF6005"/>
    <w:rsid w:val="00B01AD3"/>
    <w:rsid w:val="00B0442D"/>
    <w:rsid w:val="00B071C3"/>
    <w:rsid w:val="00B07AAD"/>
    <w:rsid w:val="00B12D89"/>
    <w:rsid w:val="00B1458A"/>
    <w:rsid w:val="00B3094B"/>
    <w:rsid w:val="00B3203D"/>
    <w:rsid w:val="00B871C5"/>
    <w:rsid w:val="00B92E20"/>
    <w:rsid w:val="00B93292"/>
    <w:rsid w:val="00BA102A"/>
    <w:rsid w:val="00BA43F9"/>
    <w:rsid w:val="00BA589C"/>
    <w:rsid w:val="00BB7E3F"/>
    <w:rsid w:val="00BC251B"/>
    <w:rsid w:val="00BD0DDF"/>
    <w:rsid w:val="00BD3516"/>
    <w:rsid w:val="00BD7BBE"/>
    <w:rsid w:val="00BE0323"/>
    <w:rsid w:val="00BE2F97"/>
    <w:rsid w:val="00BE4263"/>
    <w:rsid w:val="00C00815"/>
    <w:rsid w:val="00C07D54"/>
    <w:rsid w:val="00C17CC5"/>
    <w:rsid w:val="00C30564"/>
    <w:rsid w:val="00C34FA3"/>
    <w:rsid w:val="00C36A5A"/>
    <w:rsid w:val="00C42CC3"/>
    <w:rsid w:val="00C47AA3"/>
    <w:rsid w:val="00C64C6A"/>
    <w:rsid w:val="00C66372"/>
    <w:rsid w:val="00C76359"/>
    <w:rsid w:val="00C830B4"/>
    <w:rsid w:val="00C94254"/>
    <w:rsid w:val="00C955E8"/>
    <w:rsid w:val="00CB0067"/>
    <w:rsid w:val="00CE5233"/>
    <w:rsid w:val="00CE6563"/>
    <w:rsid w:val="00CF59A1"/>
    <w:rsid w:val="00D06158"/>
    <w:rsid w:val="00D15CA9"/>
    <w:rsid w:val="00D2187E"/>
    <w:rsid w:val="00D24334"/>
    <w:rsid w:val="00D407EE"/>
    <w:rsid w:val="00D43A3B"/>
    <w:rsid w:val="00D52E61"/>
    <w:rsid w:val="00D54989"/>
    <w:rsid w:val="00D629CB"/>
    <w:rsid w:val="00D62C55"/>
    <w:rsid w:val="00D62EDB"/>
    <w:rsid w:val="00D7438C"/>
    <w:rsid w:val="00D90DE9"/>
    <w:rsid w:val="00D950F9"/>
    <w:rsid w:val="00DA2C8A"/>
    <w:rsid w:val="00DA45F7"/>
    <w:rsid w:val="00DB0599"/>
    <w:rsid w:val="00DB432E"/>
    <w:rsid w:val="00DC09D8"/>
    <w:rsid w:val="00DC453B"/>
    <w:rsid w:val="00DD1BAD"/>
    <w:rsid w:val="00DE195D"/>
    <w:rsid w:val="00DE4D69"/>
    <w:rsid w:val="00DF669A"/>
    <w:rsid w:val="00E01496"/>
    <w:rsid w:val="00E10848"/>
    <w:rsid w:val="00E30446"/>
    <w:rsid w:val="00E32285"/>
    <w:rsid w:val="00E346CA"/>
    <w:rsid w:val="00E455E8"/>
    <w:rsid w:val="00E45CC0"/>
    <w:rsid w:val="00E56C46"/>
    <w:rsid w:val="00E605AC"/>
    <w:rsid w:val="00E63499"/>
    <w:rsid w:val="00E66805"/>
    <w:rsid w:val="00E7512D"/>
    <w:rsid w:val="00E772E1"/>
    <w:rsid w:val="00E82F9B"/>
    <w:rsid w:val="00EA3D81"/>
    <w:rsid w:val="00EB066C"/>
    <w:rsid w:val="00EB076B"/>
    <w:rsid w:val="00EB22F2"/>
    <w:rsid w:val="00EB2306"/>
    <w:rsid w:val="00EC0216"/>
    <w:rsid w:val="00EC3FB0"/>
    <w:rsid w:val="00EC4420"/>
    <w:rsid w:val="00EC4AE7"/>
    <w:rsid w:val="00EC50BC"/>
    <w:rsid w:val="00EC7E11"/>
    <w:rsid w:val="00ED21EC"/>
    <w:rsid w:val="00ED7F10"/>
    <w:rsid w:val="00EE06C5"/>
    <w:rsid w:val="00EE52E8"/>
    <w:rsid w:val="00EF0B96"/>
    <w:rsid w:val="00EF444F"/>
    <w:rsid w:val="00F037B7"/>
    <w:rsid w:val="00F1380D"/>
    <w:rsid w:val="00F15BF8"/>
    <w:rsid w:val="00F1750F"/>
    <w:rsid w:val="00F21968"/>
    <w:rsid w:val="00F233DB"/>
    <w:rsid w:val="00F2782A"/>
    <w:rsid w:val="00F308CD"/>
    <w:rsid w:val="00F37139"/>
    <w:rsid w:val="00F62DDE"/>
    <w:rsid w:val="00F63AB2"/>
    <w:rsid w:val="00F654EE"/>
    <w:rsid w:val="00F65889"/>
    <w:rsid w:val="00F66AC5"/>
    <w:rsid w:val="00F720DD"/>
    <w:rsid w:val="00F87F91"/>
    <w:rsid w:val="00F91909"/>
    <w:rsid w:val="00F9380B"/>
    <w:rsid w:val="00F973BF"/>
    <w:rsid w:val="00FA05F8"/>
    <w:rsid w:val="00FA2B79"/>
    <w:rsid w:val="00FB2723"/>
    <w:rsid w:val="00FB4CD1"/>
    <w:rsid w:val="00FB5FD1"/>
    <w:rsid w:val="00F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C4E7B"/>
  <w15:chartTrackingRefBased/>
  <w15:docId w15:val="{BFF9F271-0482-4374-A357-B4240D4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C34FA3"/>
    <w:pPr>
      <w:ind w:left="720"/>
      <w:contextualSpacing/>
    </w:pPr>
  </w:style>
  <w:style w:type="paragraph" w:styleId="NormalWeb">
    <w:name w:val="Normal (Web)"/>
    <w:basedOn w:val="Normal"/>
    <w:rsid w:val="007530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d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938F1-C2B8-4620-98ED-B0760AAF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9</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rice</dc:creator>
  <cp:keywords/>
  <dc:description/>
  <cp:lastModifiedBy>debby rice</cp:lastModifiedBy>
  <cp:revision>3</cp:revision>
  <dcterms:created xsi:type="dcterms:W3CDTF">2018-04-28T16:12:00Z</dcterms:created>
  <dcterms:modified xsi:type="dcterms:W3CDTF">2018-07-09T22:06:00Z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